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A5" w:rsidRDefault="00A26CA5" w:rsidP="00A26CA5">
      <w:pPr>
        <w:pStyle w:val="3"/>
        <w:ind w:firstLine="284"/>
        <w:rPr>
          <w:sz w:val="20"/>
        </w:rPr>
      </w:pPr>
    </w:p>
    <w:p w:rsidR="00A26CA5" w:rsidRPr="00F5087C" w:rsidRDefault="00A26CA5" w:rsidP="00A26CA5">
      <w:pPr>
        <w:pStyle w:val="3"/>
        <w:ind w:firstLine="284"/>
        <w:rPr>
          <w:sz w:val="20"/>
        </w:rPr>
      </w:pPr>
    </w:p>
    <w:p w:rsidR="00A26CA5" w:rsidRPr="00F5087C" w:rsidRDefault="00A26CA5" w:rsidP="00A26CA5">
      <w:pPr>
        <w:pStyle w:val="a3"/>
        <w:ind w:firstLine="540"/>
        <w:rPr>
          <w:sz w:val="20"/>
        </w:rPr>
      </w:pPr>
      <w:r w:rsidRPr="00F5087C">
        <w:rPr>
          <w:sz w:val="20"/>
        </w:rPr>
        <w:t xml:space="preserve">УПРАВЛЕНИЕ ИМУЩЕСТВЕННЫХ И ЗЕМЕЛЬНЫХ ОТНОШЕНИЙ </w:t>
      </w:r>
    </w:p>
    <w:p w:rsidR="00A26CA5" w:rsidRPr="00F5087C" w:rsidRDefault="00A26CA5" w:rsidP="00A26CA5">
      <w:pPr>
        <w:pStyle w:val="a3"/>
        <w:ind w:firstLine="540"/>
        <w:rPr>
          <w:sz w:val="20"/>
        </w:rPr>
      </w:pPr>
      <w:r w:rsidRPr="00F5087C">
        <w:rPr>
          <w:sz w:val="20"/>
        </w:rPr>
        <w:t>АДМИНИСТРАЦИИ ГОРОДА БЕРЕЗНИКИ</w:t>
      </w:r>
    </w:p>
    <w:p w:rsidR="00A26CA5" w:rsidRPr="00F5087C" w:rsidRDefault="00A26CA5" w:rsidP="00A26CA5">
      <w:pPr>
        <w:ind w:firstLine="540"/>
        <w:jc w:val="center"/>
        <w:rPr>
          <w:b/>
        </w:rPr>
      </w:pPr>
      <w:r w:rsidRPr="00F5087C">
        <w:rPr>
          <w:b/>
        </w:rPr>
        <w:t xml:space="preserve">на основании решений заседания комиссии по продаже земельных участков и прав их аренды </w:t>
      </w:r>
    </w:p>
    <w:p w:rsidR="00A26CA5" w:rsidRPr="00F5087C" w:rsidRDefault="00A26CA5" w:rsidP="00A26CA5">
      <w:pPr>
        <w:ind w:firstLine="540"/>
        <w:jc w:val="center"/>
        <w:rPr>
          <w:b/>
        </w:rPr>
      </w:pPr>
      <w:r w:rsidRPr="00F5087C">
        <w:rPr>
          <w:b/>
        </w:rPr>
        <w:t xml:space="preserve">от </w:t>
      </w:r>
      <w:r>
        <w:rPr>
          <w:b/>
        </w:rPr>
        <w:t>19 августа</w:t>
      </w:r>
      <w:r w:rsidRPr="00F5087C">
        <w:rPr>
          <w:b/>
        </w:rPr>
        <w:t xml:space="preserve"> 2019 года</w:t>
      </w:r>
    </w:p>
    <w:p w:rsidR="00A26CA5" w:rsidRPr="00F5087C" w:rsidRDefault="00A26CA5" w:rsidP="00A26CA5">
      <w:pPr>
        <w:ind w:firstLine="540"/>
        <w:jc w:val="center"/>
        <w:rPr>
          <w:b/>
        </w:rPr>
      </w:pPr>
      <w:r w:rsidRPr="00F5087C">
        <w:rPr>
          <w:b/>
        </w:rPr>
        <w:t>сообщает о проведении торгов по продаже прав на земельные участки</w:t>
      </w:r>
    </w:p>
    <w:p w:rsidR="00A26CA5" w:rsidRPr="00F5087C" w:rsidRDefault="00A26CA5" w:rsidP="00A26CA5">
      <w:pPr>
        <w:ind w:firstLine="540"/>
        <w:jc w:val="both"/>
        <w:rPr>
          <w:b/>
        </w:rPr>
      </w:pPr>
    </w:p>
    <w:p w:rsidR="00A26CA5" w:rsidRPr="00F5087C" w:rsidRDefault="00A26CA5" w:rsidP="00A26CA5">
      <w:pPr>
        <w:ind w:firstLine="540"/>
        <w:jc w:val="both"/>
        <w:rPr>
          <w:b/>
        </w:rPr>
      </w:pPr>
      <w:r w:rsidRPr="00F5087C">
        <w:rPr>
          <w:b/>
        </w:rPr>
        <w:t>Для продажи на торгах предлагаются следующие лоты:</w:t>
      </w:r>
    </w:p>
    <w:p w:rsidR="00A26CA5" w:rsidRPr="00F5087C" w:rsidRDefault="00A26CA5" w:rsidP="00A26CA5">
      <w:pPr>
        <w:pStyle w:val="3"/>
        <w:ind w:firstLine="284"/>
        <w:rPr>
          <w:sz w:val="20"/>
        </w:rPr>
      </w:pPr>
    </w:p>
    <w:p w:rsidR="00A26CA5" w:rsidRPr="002C0E09" w:rsidRDefault="00A26CA5" w:rsidP="00A26CA5">
      <w:pPr>
        <w:ind w:firstLine="284"/>
        <w:jc w:val="both"/>
      </w:pPr>
      <w:r>
        <w:rPr>
          <w:b/>
        </w:rPr>
        <w:t>Лот № 1</w:t>
      </w:r>
      <w:r w:rsidRPr="002C0E09">
        <w:t>.</w:t>
      </w:r>
      <w:r w:rsidRPr="002C0E09">
        <w:rPr>
          <w:b/>
        </w:rPr>
        <w:t xml:space="preserve"> </w:t>
      </w:r>
      <w:r w:rsidRPr="002C0E09">
        <w:t>Право заключения договора аренды земельного участка (категория земель – земли населенных пунктов) с кадастровым номером 59:03:1000001:3178 площадью 2500 кв</w:t>
      </w:r>
      <w:proofErr w:type="gramStart"/>
      <w:r w:rsidRPr="002C0E09">
        <w:t>.м</w:t>
      </w:r>
      <w:proofErr w:type="gramEnd"/>
      <w:r w:rsidRPr="002C0E09">
        <w:t xml:space="preserve">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20. Срок аренды – 3 года 2 месяца.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110 000,00 рублей.</w:t>
      </w:r>
    </w:p>
    <w:p w:rsidR="00A26CA5" w:rsidRPr="002C0E09" w:rsidRDefault="00A26CA5" w:rsidP="00A26CA5">
      <w:pPr>
        <w:ind w:firstLine="284"/>
        <w:jc w:val="both"/>
        <w:rPr>
          <w:b/>
        </w:rPr>
      </w:pPr>
      <w:r w:rsidRPr="00A72D51">
        <w:rPr>
          <w:b/>
        </w:rPr>
        <w:t>Сумма задатка: 20 % от начальной цены предмета торгов – 22 000,00 руб.</w:t>
      </w:r>
    </w:p>
    <w:p w:rsidR="00A26CA5" w:rsidRPr="002C0E09" w:rsidRDefault="00A26CA5" w:rsidP="00A26CA5">
      <w:pPr>
        <w:pStyle w:val="a5"/>
        <w:spacing w:line="240" w:lineRule="auto"/>
        <w:ind w:firstLine="284"/>
        <w:rPr>
          <w:b/>
          <w:bCs/>
          <w:sz w:val="20"/>
          <w:szCs w:val="20"/>
          <w:lang w:val="ru-RU"/>
        </w:rPr>
      </w:pPr>
      <w:r w:rsidRPr="002C0E09">
        <w:rPr>
          <w:b/>
          <w:sz w:val="20"/>
          <w:szCs w:val="20"/>
          <w:lang w:val="ru-RU"/>
        </w:rPr>
        <w:t xml:space="preserve">Дополнительное условие торгов: победитель торгов обязан </w:t>
      </w:r>
      <w:r w:rsidRPr="002C0E09">
        <w:rPr>
          <w:b/>
          <w:bCs/>
          <w:sz w:val="20"/>
          <w:szCs w:val="20"/>
          <w:lang w:val="ru-RU"/>
        </w:rPr>
        <w:t>допускать представителей собственника линейного объекта (теплосеть, водовод) или представителей организации, осуществляющей эксплуатацию линейного объекта, расположенного на земельном участке с кадастровым номером 59:03:1000001:3178, к данному объекту в целях обеспечения его безопасности.</w:t>
      </w:r>
    </w:p>
    <w:p w:rsidR="00A26CA5" w:rsidRPr="002C0E09" w:rsidRDefault="00A26CA5" w:rsidP="00A26CA5">
      <w:pPr>
        <w:pStyle w:val="2"/>
        <w:ind w:firstLine="284"/>
        <w:jc w:val="both"/>
        <w:rPr>
          <w:b/>
          <w:sz w:val="20"/>
        </w:rPr>
      </w:pPr>
      <w:r w:rsidRPr="002C0E09">
        <w:rPr>
          <w:b/>
          <w:sz w:val="20"/>
        </w:rPr>
        <w:t>Дополнительное условие торгов: на часть участка с кадастровым номером 59:03:1000001:3178 установлена охранная зона теплосети, водовода.</w:t>
      </w:r>
    </w:p>
    <w:p w:rsidR="00A26CA5" w:rsidRPr="002C0E09" w:rsidRDefault="00A26CA5" w:rsidP="00A26CA5">
      <w:pPr>
        <w:autoSpaceDE w:val="0"/>
        <w:autoSpaceDN w:val="0"/>
        <w:adjustRightInd w:val="0"/>
        <w:ind w:firstLine="284"/>
        <w:jc w:val="both"/>
        <w:rPr>
          <w:b/>
          <w:bCs/>
        </w:rPr>
      </w:pPr>
      <w:r w:rsidRPr="002C0E09">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26CA5" w:rsidRPr="002C0E09" w:rsidRDefault="00A26CA5" w:rsidP="00A26CA5">
      <w:pPr>
        <w:autoSpaceDE w:val="0"/>
        <w:autoSpaceDN w:val="0"/>
        <w:adjustRightInd w:val="0"/>
        <w:ind w:firstLine="284"/>
        <w:jc w:val="both"/>
        <w:rPr>
          <w:bCs/>
        </w:rPr>
      </w:pPr>
      <w:r w:rsidRPr="002C0E09">
        <w:rPr>
          <w:bCs/>
        </w:rPr>
        <w:t>1. Технические условия подключения к тепловым сетям:</w:t>
      </w:r>
    </w:p>
    <w:p w:rsidR="00A26CA5" w:rsidRPr="002C0E09" w:rsidRDefault="00A26CA5" w:rsidP="00A26CA5">
      <w:pPr>
        <w:autoSpaceDE w:val="0"/>
        <w:autoSpaceDN w:val="0"/>
        <w:adjustRightInd w:val="0"/>
        <w:ind w:firstLine="284"/>
        <w:jc w:val="both"/>
        <w:rPr>
          <w:bCs/>
        </w:rPr>
      </w:pPr>
      <w:r w:rsidRPr="002C0E09">
        <w:rPr>
          <w:bCs/>
        </w:rPr>
        <w:t>1.1. источник теплоснабжения: Правобережная котельная;</w:t>
      </w:r>
    </w:p>
    <w:p w:rsidR="00A26CA5" w:rsidRPr="002C0E09" w:rsidRDefault="00A26CA5" w:rsidP="00A26CA5">
      <w:pPr>
        <w:autoSpaceDE w:val="0"/>
        <w:autoSpaceDN w:val="0"/>
        <w:adjustRightInd w:val="0"/>
        <w:ind w:firstLine="284"/>
        <w:jc w:val="both"/>
        <w:rPr>
          <w:bCs/>
        </w:rPr>
      </w:pPr>
      <w:r w:rsidRPr="002C0E09">
        <w:rPr>
          <w:bCs/>
        </w:rPr>
        <w:t>1.2. возможные точки подключения к тепловым сетям: на вновь строящейся тепловой сети к границе земельного участка;</w:t>
      </w:r>
    </w:p>
    <w:p w:rsidR="00A26CA5" w:rsidRPr="002C0E09" w:rsidRDefault="00A26CA5" w:rsidP="00A26CA5">
      <w:pPr>
        <w:autoSpaceDE w:val="0"/>
        <w:autoSpaceDN w:val="0"/>
        <w:adjustRightInd w:val="0"/>
        <w:ind w:firstLine="284"/>
        <w:jc w:val="both"/>
        <w:rPr>
          <w:bCs/>
        </w:rPr>
      </w:pPr>
      <w:r w:rsidRPr="002C0E09">
        <w:rPr>
          <w:bCs/>
        </w:rPr>
        <w:t xml:space="preserve">1.3. тепловая нагрузка в возможных точках подключения: </w:t>
      </w:r>
      <w:r w:rsidRPr="002C0E09">
        <w:rPr>
          <w:bCs/>
          <w:lang w:val="en-US"/>
        </w:rPr>
        <w:t>Q</w:t>
      </w:r>
      <w:r w:rsidRPr="002C0E09">
        <w:rPr>
          <w:bCs/>
        </w:rPr>
        <w:t>макс. = 0,340 Гкал/час;</w:t>
      </w:r>
    </w:p>
    <w:p w:rsidR="00A26CA5" w:rsidRPr="002C0E09" w:rsidRDefault="00A26CA5" w:rsidP="00A26CA5">
      <w:pPr>
        <w:autoSpaceDE w:val="0"/>
        <w:autoSpaceDN w:val="0"/>
        <w:adjustRightInd w:val="0"/>
        <w:ind w:firstLine="284"/>
        <w:jc w:val="both"/>
        <w:rPr>
          <w:bCs/>
        </w:rPr>
      </w:pPr>
      <w:r w:rsidRPr="002C0E09">
        <w:rPr>
          <w:bCs/>
        </w:rPr>
        <w:t>1.4. информация о подключении:</w:t>
      </w:r>
    </w:p>
    <w:p w:rsidR="00A26CA5" w:rsidRPr="002C0E09" w:rsidRDefault="00A26CA5" w:rsidP="00A26CA5">
      <w:pPr>
        <w:autoSpaceDE w:val="0"/>
        <w:autoSpaceDN w:val="0"/>
        <w:adjustRightInd w:val="0"/>
        <w:ind w:firstLine="284"/>
        <w:jc w:val="both"/>
        <w:rPr>
          <w:bCs/>
        </w:rPr>
      </w:pPr>
      <w:r w:rsidRPr="002C0E09">
        <w:rPr>
          <w:bCs/>
        </w:rPr>
        <w:t>- нормативный срок подключения: в соответствии с п. 31 Постановления Правительства РФ от 16.04.2012 № 307;</w:t>
      </w:r>
    </w:p>
    <w:p w:rsidR="00A26CA5" w:rsidRPr="002C0E09" w:rsidRDefault="00A26CA5" w:rsidP="00A26CA5">
      <w:pPr>
        <w:autoSpaceDE w:val="0"/>
        <w:autoSpaceDN w:val="0"/>
        <w:adjustRightInd w:val="0"/>
        <w:ind w:firstLine="284"/>
        <w:jc w:val="both"/>
        <w:rPr>
          <w:bCs/>
        </w:rPr>
      </w:pPr>
      <w:r w:rsidRPr="002C0E09">
        <w:rPr>
          <w:bCs/>
        </w:rPr>
        <w:t>- информация о порядке определения размера платы за подключение: тариф, установленный РСТ;</w:t>
      </w:r>
    </w:p>
    <w:p w:rsidR="00A26CA5" w:rsidRPr="002C0E09" w:rsidRDefault="00A26CA5" w:rsidP="00A26CA5">
      <w:pPr>
        <w:autoSpaceDE w:val="0"/>
        <w:autoSpaceDN w:val="0"/>
        <w:adjustRightInd w:val="0"/>
        <w:ind w:firstLine="284"/>
        <w:jc w:val="both"/>
        <w:rPr>
          <w:bCs/>
        </w:rPr>
      </w:pPr>
      <w:r w:rsidRPr="002C0E09">
        <w:rPr>
          <w:bCs/>
        </w:rPr>
        <w:t>1.5. срок действия технических условий – до 02.02.2021;</w:t>
      </w:r>
    </w:p>
    <w:p w:rsidR="00A26CA5" w:rsidRPr="002C0E09" w:rsidRDefault="00A26CA5" w:rsidP="00A26CA5">
      <w:pPr>
        <w:autoSpaceDE w:val="0"/>
        <w:autoSpaceDN w:val="0"/>
        <w:adjustRightInd w:val="0"/>
        <w:ind w:firstLine="284"/>
        <w:jc w:val="both"/>
        <w:rPr>
          <w:bCs/>
        </w:rPr>
      </w:pPr>
      <w:r w:rsidRPr="002C0E09">
        <w:rPr>
          <w:bCs/>
        </w:rPr>
        <w:t>2. Технические условия подключения к сетям водоснабжения и водоотведения:</w:t>
      </w:r>
    </w:p>
    <w:p w:rsidR="00A26CA5" w:rsidRPr="002C0E09" w:rsidRDefault="00A26CA5" w:rsidP="00A26CA5">
      <w:pPr>
        <w:autoSpaceDE w:val="0"/>
        <w:autoSpaceDN w:val="0"/>
        <w:adjustRightInd w:val="0"/>
        <w:ind w:firstLine="284"/>
        <w:jc w:val="both"/>
        <w:rPr>
          <w:bCs/>
        </w:rPr>
      </w:pPr>
      <w:r w:rsidRPr="002C0E09">
        <w:rPr>
          <w:bCs/>
        </w:rPr>
        <w:t>2.1. максимальное планируемое водопотребление в возможных точках подключения – определяется расчетом при проектировании;</w:t>
      </w:r>
    </w:p>
    <w:p w:rsidR="00A26CA5" w:rsidRPr="002C0E09" w:rsidRDefault="00A26CA5" w:rsidP="00A26CA5">
      <w:pPr>
        <w:autoSpaceDE w:val="0"/>
        <w:autoSpaceDN w:val="0"/>
        <w:adjustRightInd w:val="0"/>
        <w:ind w:firstLine="284"/>
        <w:jc w:val="both"/>
        <w:rPr>
          <w:bCs/>
        </w:rPr>
      </w:pPr>
      <w:r w:rsidRPr="002C0E09">
        <w:rPr>
          <w:bCs/>
        </w:rPr>
        <w:t>2.2. предельно свободная мощность – определяется гидравлическим расчетом;</w:t>
      </w:r>
    </w:p>
    <w:p w:rsidR="00A26CA5" w:rsidRPr="002C0E09" w:rsidRDefault="00A26CA5" w:rsidP="00A26CA5">
      <w:pPr>
        <w:autoSpaceDE w:val="0"/>
        <w:autoSpaceDN w:val="0"/>
        <w:adjustRightInd w:val="0"/>
        <w:ind w:firstLine="284"/>
        <w:jc w:val="both"/>
        <w:rPr>
          <w:bCs/>
        </w:rPr>
      </w:pPr>
      <w:r w:rsidRPr="002C0E09">
        <w:rPr>
          <w:bCs/>
        </w:rPr>
        <w:t>2.3. максимальное планируемое водоотведение в возможных точках подключения – определяется расчетом при проектировании;</w:t>
      </w:r>
    </w:p>
    <w:p w:rsidR="00A26CA5" w:rsidRPr="002C0E09" w:rsidRDefault="00A26CA5" w:rsidP="00A26CA5">
      <w:pPr>
        <w:autoSpaceDE w:val="0"/>
        <w:autoSpaceDN w:val="0"/>
        <w:adjustRightInd w:val="0"/>
        <w:ind w:firstLine="284"/>
        <w:jc w:val="both"/>
        <w:rPr>
          <w:bCs/>
        </w:rPr>
      </w:pPr>
      <w:r w:rsidRPr="002C0E09">
        <w:rPr>
          <w:bCs/>
        </w:rPr>
        <w:t>2.4. технической возможности подключения к сетям водоснабжения и водоотведения имеется;</w:t>
      </w:r>
    </w:p>
    <w:p w:rsidR="00A26CA5" w:rsidRPr="002C0E09" w:rsidRDefault="00A26CA5" w:rsidP="00A26CA5">
      <w:pPr>
        <w:autoSpaceDE w:val="0"/>
        <w:autoSpaceDN w:val="0"/>
        <w:adjustRightInd w:val="0"/>
        <w:ind w:firstLine="284"/>
        <w:jc w:val="both"/>
        <w:rPr>
          <w:bCs/>
        </w:rPr>
      </w:pPr>
      <w:r w:rsidRPr="002C0E09">
        <w:rPr>
          <w:bCs/>
        </w:rPr>
        <w:t>2.5.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A26CA5" w:rsidRPr="002C0E09" w:rsidRDefault="00A26CA5" w:rsidP="00A26CA5">
      <w:pPr>
        <w:autoSpaceDE w:val="0"/>
        <w:autoSpaceDN w:val="0"/>
        <w:adjustRightInd w:val="0"/>
        <w:ind w:firstLine="284"/>
        <w:jc w:val="both"/>
        <w:rPr>
          <w:bCs/>
        </w:rPr>
      </w:pPr>
      <w:r w:rsidRPr="002C0E09">
        <w:rPr>
          <w:bCs/>
        </w:rPr>
        <w:t>2.6. срок действия технических условий – 3 года.</w:t>
      </w:r>
    </w:p>
    <w:p w:rsidR="00A26CA5" w:rsidRPr="002C0E09" w:rsidRDefault="00A26CA5" w:rsidP="00A26CA5">
      <w:pPr>
        <w:tabs>
          <w:tab w:val="num" w:pos="1128"/>
        </w:tabs>
        <w:ind w:firstLine="284"/>
        <w:jc w:val="both"/>
        <w:rPr>
          <w:b/>
        </w:rPr>
      </w:pPr>
      <w:r w:rsidRPr="002C0E09">
        <w:rPr>
          <w:b/>
        </w:rPr>
        <w:t>Предельные параметры земельных участков и объектов к</w:t>
      </w:r>
      <w:r w:rsidRPr="002C0E09">
        <w:rPr>
          <w:b/>
        </w:rPr>
        <w:t>а</w:t>
      </w:r>
      <w:r w:rsidRPr="002C0E09">
        <w:rPr>
          <w:b/>
        </w:rPr>
        <w:t xml:space="preserve">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7"/>
        <w:gridCol w:w="7684"/>
        <w:gridCol w:w="815"/>
        <w:gridCol w:w="1497"/>
      </w:tblGrid>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1</w:t>
            </w:r>
          </w:p>
        </w:tc>
        <w:tc>
          <w:tcPr>
            <w:tcW w:w="818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Минимальный отступ здания от красной линии</w:t>
            </w:r>
          </w:p>
        </w:tc>
        <w:tc>
          <w:tcPr>
            <w:tcW w:w="851"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p w:rsidR="00A26CA5" w:rsidRPr="002C0E09" w:rsidRDefault="00A26CA5" w:rsidP="007A0A15">
            <w:pPr>
              <w:jc w:val="center"/>
            </w:pPr>
            <w:r w:rsidRPr="002C0E09">
              <w:t>м</w:t>
            </w: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jc w:val="center"/>
              <w:rPr>
                <w:strike/>
              </w:rPr>
            </w:pPr>
          </w:p>
          <w:p w:rsidR="00A26CA5" w:rsidRPr="002C0E09" w:rsidRDefault="00A26CA5" w:rsidP="007A0A15">
            <w:pPr>
              <w:ind w:firstLine="34"/>
              <w:jc w:val="center"/>
            </w:pPr>
            <w:r w:rsidRPr="002C0E09">
              <w:t>3</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2</w:t>
            </w:r>
          </w:p>
        </w:tc>
        <w:tc>
          <w:tcPr>
            <w:tcW w:w="818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Максимальный процент застройки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p w:rsidR="00A26CA5" w:rsidRPr="002C0E09" w:rsidRDefault="00A26CA5" w:rsidP="007A0A15">
            <w:pPr>
              <w:jc w:val="center"/>
            </w:pPr>
            <w:r w:rsidRPr="002C0E09">
              <w:t>%</w:t>
            </w: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jc w:val="center"/>
            </w:pPr>
          </w:p>
          <w:p w:rsidR="00A26CA5" w:rsidRPr="002C0E09" w:rsidRDefault="00A26CA5" w:rsidP="007A0A15">
            <w:pPr>
              <w:ind w:firstLine="34"/>
              <w:jc w:val="center"/>
            </w:pPr>
            <w:r w:rsidRPr="002C0E09">
              <w:t>60</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3</w:t>
            </w:r>
          </w:p>
        </w:tc>
        <w:tc>
          <w:tcPr>
            <w:tcW w:w="818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Предельные (минимальные и (или) максимальные)  размеры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p w:rsidR="00A26CA5" w:rsidRPr="002C0E09" w:rsidRDefault="00A26CA5" w:rsidP="007A0A15">
            <w:pPr>
              <w:ind w:left="-108" w:right="-108" w:firstLine="34"/>
              <w:jc w:val="center"/>
            </w:pPr>
            <w:r w:rsidRPr="002C0E09">
              <w:t>м</w:t>
            </w:r>
            <w:proofErr w:type="gramStart"/>
            <w:r w:rsidRPr="002C0E09">
              <w:rPr>
                <w:vertAlign w:val="superscript"/>
              </w:rPr>
              <w:t>2</w:t>
            </w:r>
            <w:proofErr w:type="gramEnd"/>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right="-108"/>
              <w:jc w:val="center"/>
            </w:pPr>
            <w:r w:rsidRPr="002C0E09">
              <w:t>не подлежат</w:t>
            </w:r>
          </w:p>
          <w:p w:rsidR="00A26CA5" w:rsidRPr="002C0E09" w:rsidRDefault="00A26CA5" w:rsidP="007A0A15">
            <w:pPr>
              <w:ind w:left="-59" w:right="-108" w:hanging="108"/>
              <w:jc w:val="center"/>
            </w:pPr>
            <w:r w:rsidRPr="002C0E09">
              <w:t>установлению</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4</w:t>
            </w:r>
          </w:p>
        </w:tc>
        <w:tc>
          <w:tcPr>
            <w:tcW w:w="818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Минимальные отступы от границ земельного участка (для размещения вновь строящихся: зданий, строений, сооружений в случае отсутствия охранных зон инженерных коммуникаций)</w:t>
            </w:r>
          </w:p>
        </w:tc>
        <w:tc>
          <w:tcPr>
            <w:tcW w:w="851"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p w:rsidR="00A26CA5" w:rsidRPr="002C0E09" w:rsidRDefault="00A26CA5" w:rsidP="007A0A15">
            <w:pPr>
              <w:jc w:val="center"/>
            </w:pPr>
            <w:r w:rsidRPr="002C0E09">
              <w:t>м</w:t>
            </w: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jc w:val="center"/>
              <w:rPr>
                <w:strike/>
              </w:rPr>
            </w:pPr>
          </w:p>
          <w:p w:rsidR="00A26CA5" w:rsidRPr="002C0E09" w:rsidRDefault="00A26CA5" w:rsidP="007A0A15">
            <w:pPr>
              <w:ind w:firstLine="34"/>
              <w:jc w:val="center"/>
              <w:rPr>
                <w:strike/>
              </w:rPr>
            </w:pPr>
            <w:r w:rsidRPr="002C0E09">
              <w:rPr>
                <w:strike/>
              </w:rPr>
              <w:t>4</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5</w:t>
            </w:r>
          </w:p>
        </w:tc>
        <w:tc>
          <w:tcPr>
            <w:tcW w:w="818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 xml:space="preserve">Максимальная  высота здания </w:t>
            </w:r>
          </w:p>
        </w:tc>
        <w:tc>
          <w:tcPr>
            <w:tcW w:w="851"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right="-108"/>
              <w:jc w:val="center"/>
            </w:pPr>
            <w:r w:rsidRPr="002C0E09">
              <w:t>м</w:t>
            </w: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right="-108" w:hanging="108"/>
              <w:jc w:val="center"/>
              <w:rPr>
                <w:bCs/>
              </w:rPr>
            </w:pPr>
            <w:r w:rsidRPr="002C0E09">
              <w:t>15</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6</w:t>
            </w:r>
          </w:p>
        </w:tc>
        <w:tc>
          <w:tcPr>
            <w:tcW w:w="818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 xml:space="preserve">Максимальный коэффициент плотности застройки </w:t>
            </w:r>
          </w:p>
        </w:tc>
        <w:tc>
          <w:tcPr>
            <w:tcW w:w="851"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left="-59" w:right="-108" w:hanging="108"/>
              <w:jc w:val="center"/>
            </w:pPr>
            <w:r w:rsidRPr="002C0E09">
              <w:t>2,4</w:t>
            </w:r>
          </w:p>
        </w:tc>
      </w:tr>
    </w:tbl>
    <w:p w:rsidR="00A26CA5" w:rsidRPr="002C0E09" w:rsidRDefault="00A26CA5" w:rsidP="00A26CA5">
      <w:pPr>
        <w:ind w:firstLine="284"/>
        <w:jc w:val="both"/>
        <w:rPr>
          <w:b/>
        </w:rPr>
      </w:pPr>
    </w:p>
    <w:p w:rsidR="00A26CA5" w:rsidRPr="002C0E09" w:rsidRDefault="00A26CA5" w:rsidP="00A26CA5">
      <w:pPr>
        <w:ind w:firstLine="284"/>
        <w:jc w:val="both"/>
      </w:pPr>
      <w:r>
        <w:rPr>
          <w:b/>
        </w:rPr>
        <w:t>Лот № 2.</w:t>
      </w:r>
      <w:r w:rsidRPr="002C0E09">
        <w:t xml:space="preserve"> Право заключения договора аренды земельного участка (категория земель – земли населенных пунктов) с кадастровым номером 59:03:1000001:3171 площадью 2489 кв</w:t>
      </w:r>
      <w:proofErr w:type="gramStart"/>
      <w:r w:rsidRPr="002C0E09">
        <w:t>.м</w:t>
      </w:r>
      <w:proofErr w:type="gramEnd"/>
      <w:r w:rsidRPr="002C0E09">
        <w:t xml:space="preserve">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20. Срок аренды – 3 года 2 месяца.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110 000,00 рублей.</w:t>
      </w:r>
    </w:p>
    <w:p w:rsidR="00A26CA5" w:rsidRPr="002C0E09" w:rsidRDefault="00A26CA5" w:rsidP="00A26CA5">
      <w:pPr>
        <w:ind w:firstLine="284"/>
        <w:jc w:val="both"/>
        <w:rPr>
          <w:b/>
        </w:rPr>
      </w:pPr>
      <w:r w:rsidRPr="00A72D51">
        <w:rPr>
          <w:b/>
        </w:rPr>
        <w:t>Сумма задатка: 20 % от начальной цены предмета торгов – 22 000,00 руб.</w:t>
      </w:r>
    </w:p>
    <w:p w:rsidR="00A26CA5" w:rsidRPr="002C0E09" w:rsidRDefault="00A26CA5" w:rsidP="00A26CA5">
      <w:pPr>
        <w:pStyle w:val="a5"/>
        <w:spacing w:line="240" w:lineRule="auto"/>
        <w:ind w:firstLine="284"/>
        <w:rPr>
          <w:b/>
          <w:bCs/>
          <w:sz w:val="20"/>
          <w:szCs w:val="20"/>
          <w:lang w:val="ru-RU"/>
        </w:rPr>
      </w:pPr>
      <w:r w:rsidRPr="002C0E09">
        <w:rPr>
          <w:b/>
          <w:sz w:val="20"/>
          <w:szCs w:val="20"/>
          <w:lang w:val="ru-RU"/>
        </w:rPr>
        <w:t xml:space="preserve">Дополнительное условие торгов: победитель торгов обязан </w:t>
      </w:r>
      <w:r w:rsidRPr="002C0E09">
        <w:rPr>
          <w:b/>
          <w:bCs/>
          <w:sz w:val="20"/>
          <w:szCs w:val="20"/>
          <w:lang w:val="ru-RU"/>
        </w:rPr>
        <w:t>допускать представителей собственника линейного объекта (</w:t>
      </w:r>
      <w:proofErr w:type="spellStart"/>
      <w:r w:rsidRPr="002C0E09">
        <w:rPr>
          <w:b/>
          <w:bCs/>
          <w:sz w:val="20"/>
          <w:szCs w:val="20"/>
          <w:lang w:val="ru-RU"/>
        </w:rPr>
        <w:t>эл</w:t>
      </w:r>
      <w:proofErr w:type="spellEnd"/>
      <w:r w:rsidRPr="002C0E09">
        <w:rPr>
          <w:b/>
          <w:bCs/>
          <w:sz w:val="20"/>
          <w:szCs w:val="20"/>
          <w:lang w:val="ru-RU"/>
        </w:rPr>
        <w:t>. кабель) или представителей организации, осуществляющей эксплуатацию линейного объекта, расположенного на земельном участке с кадастровым номером 59:03:1000001:3171, к данному объекту в целях обеспечения его безопасности.</w:t>
      </w:r>
    </w:p>
    <w:p w:rsidR="00A26CA5" w:rsidRPr="002C0E09" w:rsidRDefault="00A26CA5" w:rsidP="00A26CA5">
      <w:pPr>
        <w:pStyle w:val="2"/>
        <w:ind w:firstLine="284"/>
        <w:jc w:val="both"/>
        <w:rPr>
          <w:b/>
          <w:sz w:val="20"/>
        </w:rPr>
      </w:pPr>
      <w:r w:rsidRPr="002C0E09">
        <w:rPr>
          <w:b/>
          <w:sz w:val="20"/>
        </w:rPr>
        <w:lastRenderedPageBreak/>
        <w:t xml:space="preserve">Дополнительное условие торгов: на часть участка с кадастровым номером 59:03:1000001:3171 установлена охранная зона </w:t>
      </w:r>
      <w:proofErr w:type="spellStart"/>
      <w:r w:rsidRPr="002C0E09">
        <w:rPr>
          <w:b/>
          <w:sz w:val="20"/>
        </w:rPr>
        <w:t>эл</w:t>
      </w:r>
      <w:proofErr w:type="spellEnd"/>
      <w:r w:rsidRPr="002C0E09">
        <w:rPr>
          <w:b/>
          <w:sz w:val="20"/>
        </w:rPr>
        <w:t>. кабеля.</w:t>
      </w:r>
    </w:p>
    <w:p w:rsidR="00A26CA5" w:rsidRPr="002C0E09" w:rsidRDefault="00A26CA5" w:rsidP="00A26CA5">
      <w:pPr>
        <w:autoSpaceDE w:val="0"/>
        <w:autoSpaceDN w:val="0"/>
        <w:adjustRightInd w:val="0"/>
        <w:ind w:firstLine="284"/>
        <w:jc w:val="both"/>
        <w:rPr>
          <w:b/>
          <w:bCs/>
        </w:rPr>
      </w:pPr>
      <w:r w:rsidRPr="002C0E09">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26CA5" w:rsidRPr="002C0E09" w:rsidRDefault="00A26CA5" w:rsidP="00A26CA5">
      <w:pPr>
        <w:autoSpaceDE w:val="0"/>
        <w:autoSpaceDN w:val="0"/>
        <w:adjustRightInd w:val="0"/>
        <w:ind w:firstLine="284"/>
        <w:jc w:val="both"/>
        <w:rPr>
          <w:bCs/>
        </w:rPr>
      </w:pPr>
      <w:r w:rsidRPr="002C0E09">
        <w:rPr>
          <w:bCs/>
        </w:rPr>
        <w:t>1. Технические условия подключения к тепловым сетям:</w:t>
      </w:r>
    </w:p>
    <w:p w:rsidR="00A26CA5" w:rsidRPr="002C0E09" w:rsidRDefault="00A26CA5" w:rsidP="00A26CA5">
      <w:pPr>
        <w:autoSpaceDE w:val="0"/>
        <w:autoSpaceDN w:val="0"/>
        <w:adjustRightInd w:val="0"/>
        <w:ind w:firstLine="284"/>
        <w:jc w:val="both"/>
        <w:rPr>
          <w:bCs/>
        </w:rPr>
      </w:pPr>
      <w:r w:rsidRPr="002C0E09">
        <w:rPr>
          <w:bCs/>
        </w:rPr>
        <w:t>1.1. источник теплоснабжения: Правобережная котельная;</w:t>
      </w:r>
    </w:p>
    <w:p w:rsidR="00A26CA5" w:rsidRPr="002C0E09" w:rsidRDefault="00A26CA5" w:rsidP="00A26CA5">
      <w:pPr>
        <w:autoSpaceDE w:val="0"/>
        <w:autoSpaceDN w:val="0"/>
        <w:adjustRightInd w:val="0"/>
        <w:ind w:firstLine="284"/>
        <w:jc w:val="both"/>
        <w:rPr>
          <w:bCs/>
        </w:rPr>
      </w:pPr>
      <w:r w:rsidRPr="002C0E09">
        <w:rPr>
          <w:bCs/>
        </w:rPr>
        <w:t>1.2. возможные точки подключения к тепловым сетям: на вновь строящейся тепловой сети к границе земельного участка;</w:t>
      </w:r>
    </w:p>
    <w:p w:rsidR="00A26CA5" w:rsidRPr="002C0E09" w:rsidRDefault="00A26CA5" w:rsidP="00A26CA5">
      <w:pPr>
        <w:autoSpaceDE w:val="0"/>
        <w:autoSpaceDN w:val="0"/>
        <w:adjustRightInd w:val="0"/>
        <w:ind w:firstLine="284"/>
        <w:jc w:val="both"/>
        <w:rPr>
          <w:bCs/>
        </w:rPr>
      </w:pPr>
      <w:r w:rsidRPr="002C0E09">
        <w:rPr>
          <w:bCs/>
        </w:rPr>
        <w:t xml:space="preserve">1.3. тепловая нагрузка в возможных точках подключения: </w:t>
      </w:r>
      <w:r w:rsidRPr="002C0E09">
        <w:rPr>
          <w:bCs/>
          <w:lang w:val="en-US"/>
        </w:rPr>
        <w:t>Q</w:t>
      </w:r>
      <w:r w:rsidRPr="002C0E09">
        <w:rPr>
          <w:bCs/>
        </w:rPr>
        <w:t>макс. = 0,340 Гкал/час;</w:t>
      </w:r>
    </w:p>
    <w:p w:rsidR="00A26CA5" w:rsidRPr="002C0E09" w:rsidRDefault="00A26CA5" w:rsidP="00A26CA5">
      <w:pPr>
        <w:autoSpaceDE w:val="0"/>
        <w:autoSpaceDN w:val="0"/>
        <w:adjustRightInd w:val="0"/>
        <w:ind w:firstLine="284"/>
        <w:jc w:val="both"/>
        <w:rPr>
          <w:bCs/>
        </w:rPr>
      </w:pPr>
      <w:r w:rsidRPr="002C0E09">
        <w:rPr>
          <w:bCs/>
        </w:rPr>
        <w:t>1.4. информация о подключении:</w:t>
      </w:r>
    </w:p>
    <w:p w:rsidR="00A26CA5" w:rsidRPr="002C0E09" w:rsidRDefault="00A26CA5" w:rsidP="00A26CA5">
      <w:pPr>
        <w:autoSpaceDE w:val="0"/>
        <w:autoSpaceDN w:val="0"/>
        <w:adjustRightInd w:val="0"/>
        <w:ind w:firstLine="284"/>
        <w:jc w:val="both"/>
        <w:rPr>
          <w:bCs/>
        </w:rPr>
      </w:pPr>
      <w:r w:rsidRPr="002C0E09">
        <w:rPr>
          <w:bCs/>
        </w:rPr>
        <w:t>- нормативный срок подключения: в соответствии с п. 31 Постановления Правительства РФ от 16.04.2012 № 307;</w:t>
      </w:r>
    </w:p>
    <w:p w:rsidR="00A26CA5" w:rsidRPr="002C0E09" w:rsidRDefault="00A26CA5" w:rsidP="00A26CA5">
      <w:pPr>
        <w:autoSpaceDE w:val="0"/>
        <w:autoSpaceDN w:val="0"/>
        <w:adjustRightInd w:val="0"/>
        <w:ind w:firstLine="284"/>
        <w:jc w:val="both"/>
        <w:rPr>
          <w:bCs/>
        </w:rPr>
      </w:pPr>
      <w:r w:rsidRPr="002C0E09">
        <w:rPr>
          <w:bCs/>
        </w:rPr>
        <w:t>- информация о порядке определения размера платы за подключение: тариф, установленный РСТ;</w:t>
      </w:r>
    </w:p>
    <w:p w:rsidR="00A26CA5" w:rsidRPr="002C0E09" w:rsidRDefault="00A26CA5" w:rsidP="00A26CA5">
      <w:pPr>
        <w:autoSpaceDE w:val="0"/>
        <w:autoSpaceDN w:val="0"/>
        <w:adjustRightInd w:val="0"/>
        <w:ind w:firstLine="284"/>
        <w:jc w:val="both"/>
        <w:rPr>
          <w:bCs/>
        </w:rPr>
      </w:pPr>
      <w:r w:rsidRPr="002C0E09">
        <w:rPr>
          <w:bCs/>
        </w:rPr>
        <w:t>1.5. срок действия технических условий – до 02.02.2021;</w:t>
      </w:r>
    </w:p>
    <w:p w:rsidR="00A26CA5" w:rsidRPr="002C0E09" w:rsidRDefault="00A26CA5" w:rsidP="00A26CA5">
      <w:pPr>
        <w:autoSpaceDE w:val="0"/>
        <w:autoSpaceDN w:val="0"/>
        <w:adjustRightInd w:val="0"/>
        <w:ind w:firstLine="284"/>
        <w:jc w:val="both"/>
        <w:rPr>
          <w:bCs/>
        </w:rPr>
      </w:pPr>
      <w:r w:rsidRPr="002C0E09">
        <w:rPr>
          <w:bCs/>
        </w:rPr>
        <w:t>2. Технические условия подключения к сетям водоснабжения и водоотведения:</w:t>
      </w:r>
    </w:p>
    <w:p w:rsidR="00A26CA5" w:rsidRPr="002C0E09" w:rsidRDefault="00A26CA5" w:rsidP="00A26CA5">
      <w:pPr>
        <w:autoSpaceDE w:val="0"/>
        <w:autoSpaceDN w:val="0"/>
        <w:adjustRightInd w:val="0"/>
        <w:ind w:firstLine="284"/>
        <w:jc w:val="both"/>
        <w:rPr>
          <w:bCs/>
        </w:rPr>
      </w:pPr>
      <w:r w:rsidRPr="002C0E09">
        <w:rPr>
          <w:bCs/>
        </w:rPr>
        <w:t>2.1. максимальное планируемое водопотребление в возможных точках подключения – определяется расчетом при проектировании;</w:t>
      </w:r>
    </w:p>
    <w:p w:rsidR="00A26CA5" w:rsidRPr="002C0E09" w:rsidRDefault="00A26CA5" w:rsidP="00A26CA5">
      <w:pPr>
        <w:autoSpaceDE w:val="0"/>
        <w:autoSpaceDN w:val="0"/>
        <w:adjustRightInd w:val="0"/>
        <w:ind w:firstLine="284"/>
        <w:jc w:val="both"/>
        <w:rPr>
          <w:bCs/>
        </w:rPr>
      </w:pPr>
      <w:r w:rsidRPr="002C0E09">
        <w:rPr>
          <w:bCs/>
        </w:rPr>
        <w:t>2.2. предельно свободная мощность – определяется гидравлическим расчетом;</w:t>
      </w:r>
    </w:p>
    <w:p w:rsidR="00A26CA5" w:rsidRPr="002C0E09" w:rsidRDefault="00A26CA5" w:rsidP="00A26CA5">
      <w:pPr>
        <w:autoSpaceDE w:val="0"/>
        <w:autoSpaceDN w:val="0"/>
        <w:adjustRightInd w:val="0"/>
        <w:ind w:firstLine="284"/>
        <w:jc w:val="both"/>
        <w:rPr>
          <w:bCs/>
        </w:rPr>
      </w:pPr>
      <w:r w:rsidRPr="002C0E09">
        <w:rPr>
          <w:bCs/>
        </w:rPr>
        <w:t>2.3. максимальное планируемое водоотведение в возможных точках подключения – определяется расчетом при проектировании;</w:t>
      </w:r>
    </w:p>
    <w:p w:rsidR="00A26CA5" w:rsidRPr="002C0E09" w:rsidRDefault="00A26CA5" w:rsidP="00A26CA5">
      <w:pPr>
        <w:autoSpaceDE w:val="0"/>
        <w:autoSpaceDN w:val="0"/>
        <w:adjustRightInd w:val="0"/>
        <w:ind w:firstLine="284"/>
        <w:jc w:val="both"/>
        <w:rPr>
          <w:bCs/>
        </w:rPr>
      </w:pPr>
      <w:r w:rsidRPr="002C0E09">
        <w:rPr>
          <w:bCs/>
        </w:rPr>
        <w:t>2.4. технической возможности подключения к сетям водоснабжения и водоотведения имеется;</w:t>
      </w:r>
    </w:p>
    <w:p w:rsidR="00A26CA5" w:rsidRPr="002C0E09" w:rsidRDefault="00A26CA5" w:rsidP="00A26CA5">
      <w:pPr>
        <w:autoSpaceDE w:val="0"/>
        <w:autoSpaceDN w:val="0"/>
        <w:adjustRightInd w:val="0"/>
        <w:ind w:firstLine="284"/>
        <w:jc w:val="both"/>
        <w:rPr>
          <w:bCs/>
        </w:rPr>
      </w:pPr>
      <w:r w:rsidRPr="002C0E09">
        <w:rPr>
          <w:bCs/>
        </w:rPr>
        <w:t>2.5.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A26CA5" w:rsidRPr="002C0E09" w:rsidRDefault="00A26CA5" w:rsidP="00A26CA5">
      <w:pPr>
        <w:autoSpaceDE w:val="0"/>
        <w:autoSpaceDN w:val="0"/>
        <w:adjustRightInd w:val="0"/>
        <w:ind w:firstLine="284"/>
        <w:jc w:val="both"/>
        <w:rPr>
          <w:bCs/>
        </w:rPr>
      </w:pPr>
      <w:r w:rsidRPr="002C0E09">
        <w:rPr>
          <w:bCs/>
        </w:rPr>
        <w:t>2.6. срок действия технических условий – 3 года.</w:t>
      </w:r>
    </w:p>
    <w:p w:rsidR="00A26CA5" w:rsidRPr="002C0E09" w:rsidRDefault="00A26CA5" w:rsidP="00A26CA5">
      <w:pPr>
        <w:tabs>
          <w:tab w:val="num" w:pos="1128"/>
        </w:tabs>
        <w:ind w:firstLine="284"/>
        <w:jc w:val="both"/>
        <w:rPr>
          <w:b/>
        </w:rPr>
      </w:pPr>
      <w:r w:rsidRPr="002C0E09">
        <w:rPr>
          <w:b/>
        </w:rPr>
        <w:t>Предельные параметры земельных участков и объектов к</w:t>
      </w:r>
      <w:r w:rsidRPr="002C0E09">
        <w:rPr>
          <w:b/>
        </w:rPr>
        <w:t>а</w:t>
      </w:r>
      <w:r w:rsidRPr="002C0E09">
        <w:rPr>
          <w:b/>
        </w:rPr>
        <w:t xml:space="preserve">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7683"/>
        <w:gridCol w:w="816"/>
        <w:gridCol w:w="1498"/>
      </w:tblGrid>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1</w:t>
            </w:r>
          </w:p>
        </w:tc>
        <w:tc>
          <w:tcPr>
            <w:tcW w:w="816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Минимальный отступ здания от красной линии</w:t>
            </w:r>
          </w:p>
        </w:tc>
        <w:tc>
          <w:tcPr>
            <w:tcW w:w="850"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p w:rsidR="00A26CA5" w:rsidRPr="002C0E09" w:rsidRDefault="00A26CA5" w:rsidP="007A0A15">
            <w:pPr>
              <w:jc w:val="center"/>
            </w:pPr>
            <w:r w:rsidRPr="002C0E09">
              <w:t>м</w:t>
            </w: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jc w:val="center"/>
              <w:rPr>
                <w:strike/>
              </w:rPr>
            </w:pPr>
          </w:p>
          <w:p w:rsidR="00A26CA5" w:rsidRPr="002C0E09" w:rsidRDefault="00A26CA5" w:rsidP="007A0A15">
            <w:pPr>
              <w:ind w:firstLine="34"/>
              <w:jc w:val="center"/>
            </w:pPr>
            <w:r w:rsidRPr="002C0E09">
              <w:t>3</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2</w:t>
            </w:r>
          </w:p>
        </w:tc>
        <w:tc>
          <w:tcPr>
            <w:tcW w:w="816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p w:rsidR="00A26CA5" w:rsidRPr="002C0E09" w:rsidRDefault="00A26CA5" w:rsidP="007A0A15">
            <w:pPr>
              <w:jc w:val="center"/>
            </w:pPr>
            <w:r w:rsidRPr="002C0E09">
              <w:t>%</w:t>
            </w: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jc w:val="center"/>
            </w:pPr>
          </w:p>
          <w:p w:rsidR="00A26CA5" w:rsidRPr="002C0E09" w:rsidRDefault="00A26CA5" w:rsidP="007A0A15">
            <w:pPr>
              <w:ind w:firstLine="34"/>
              <w:jc w:val="center"/>
            </w:pPr>
            <w:r w:rsidRPr="002C0E09">
              <w:t>60</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3</w:t>
            </w:r>
          </w:p>
        </w:tc>
        <w:tc>
          <w:tcPr>
            <w:tcW w:w="816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Предельные (минимальные и (или) максимальные)  размеры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p w:rsidR="00A26CA5" w:rsidRPr="002C0E09" w:rsidRDefault="00A26CA5" w:rsidP="007A0A15">
            <w:pPr>
              <w:ind w:left="-108" w:right="-108" w:firstLine="34"/>
              <w:jc w:val="center"/>
            </w:pPr>
            <w:r w:rsidRPr="002C0E09">
              <w:t>м</w:t>
            </w:r>
            <w:proofErr w:type="gramStart"/>
            <w:r w:rsidRPr="002C0E09">
              <w:rPr>
                <w:vertAlign w:val="superscript"/>
              </w:rPr>
              <w:t>2</w:t>
            </w:r>
            <w:proofErr w:type="gramEnd"/>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right="-108"/>
              <w:jc w:val="center"/>
            </w:pPr>
            <w:r w:rsidRPr="002C0E09">
              <w:t>не подлежат</w:t>
            </w:r>
          </w:p>
          <w:p w:rsidR="00A26CA5" w:rsidRPr="002C0E09" w:rsidRDefault="00A26CA5" w:rsidP="007A0A15">
            <w:pPr>
              <w:ind w:left="-59" w:right="-108" w:hanging="108"/>
              <w:jc w:val="center"/>
            </w:pPr>
            <w:r w:rsidRPr="002C0E09">
              <w:t>установлению</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4</w:t>
            </w:r>
          </w:p>
        </w:tc>
        <w:tc>
          <w:tcPr>
            <w:tcW w:w="816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Минимальные отступы от границ земельного участка (для размещения вновь строящихся: зданий, строений, сооружений в случае отсутствия охранных зон инженерных коммуникаций)</w:t>
            </w:r>
          </w:p>
        </w:tc>
        <w:tc>
          <w:tcPr>
            <w:tcW w:w="850"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p w:rsidR="00A26CA5" w:rsidRPr="002C0E09" w:rsidRDefault="00A26CA5" w:rsidP="007A0A15">
            <w:pPr>
              <w:jc w:val="center"/>
            </w:pPr>
            <w:r w:rsidRPr="002C0E09">
              <w:t>м</w:t>
            </w: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jc w:val="center"/>
              <w:rPr>
                <w:strike/>
              </w:rPr>
            </w:pPr>
          </w:p>
          <w:p w:rsidR="00A26CA5" w:rsidRPr="002C0E09" w:rsidRDefault="00A26CA5" w:rsidP="007A0A15">
            <w:pPr>
              <w:ind w:firstLine="34"/>
              <w:jc w:val="center"/>
              <w:rPr>
                <w:strike/>
              </w:rPr>
            </w:pPr>
            <w:r w:rsidRPr="002C0E09">
              <w:rPr>
                <w:strike/>
              </w:rPr>
              <w:t>4</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5</w:t>
            </w:r>
          </w:p>
        </w:tc>
        <w:tc>
          <w:tcPr>
            <w:tcW w:w="816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 xml:space="preserve">Максимальная  высота здания </w:t>
            </w:r>
          </w:p>
        </w:tc>
        <w:tc>
          <w:tcPr>
            <w:tcW w:w="850"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right="-108"/>
              <w:jc w:val="center"/>
            </w:pPr>
            <w:r w:rsidRPr="002C0E09">
              <w:t>м</w:t>
            </w: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right="-108" w:hanging="108"/>
              <w:jc w:val="center"/>
              <w:rPr>
                <w:bCs/>
              </w:rPr>
            </w:pPr>
            <w:r w:rsidRPr="002C0E09">
              <w:t>15</w:t>
            </w:r>
          </w:p>
        </w:tc>
      </w:tr>
      <w:tr w:rsidR="00A26CA5" w:rsidRPr="002C0E09" w:rsidTr="007A0A15">
        <w:tc>
          <w:tcPr>
            <w:tcW w:w="0" w:type="auto"/>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r w:rsidRPr="002C0E09">
              <w:t>6</w:t>
            </w:r>
          </w:p>
        </w:tc>
        <w:tc>
          <w:tcPr>
            <w:tcW w:w="8168"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firstLine="34"/>
            </w:pPr>
            <w:r w:rsidRPr="002C0E09">
              <w:t xml:space="preserve">Максимальный коэффициент плотности застройки </w:t>
            </w:r>
          </w:p>
        </w:tc>
        <w:tc>
          <w:tcPr>
            <w:tcW w:w="850"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jc w:val="center"/>
            </w:pPr>
          </w:p>
        </w:tc>
        <w:tc>
          <w:tcPr>
            <w:tcW w:w="1525" w:type="dxa"/>
            <w:tcBorders>
              <w:top w:val="single" w:sz="4" w:space="0" w:color="auto"/>
              <w:left w:val="single" w:sz="4" w:space="0" w:color="auto"/>
              <w:bottom w:val="single" w:sz="4" w:space="0" w:color="auto"/>
              <w:right w:val="single" w:sz="4" w:space="0" w:color="auto"/>
            </w:tcBorders>
          </w:tcPr>
          <w:p w:rsidR="00A26CA5" w:rsidRPr="002C0E09" w:rsidRDefault="00A26CA5" w:rsidP="007A0A15">
            <w:pPr>
              <w:ind w:left="-59" w:right="-108" w:hanging="108"/>
              <w:jc w:val="center"/>
            </w:pPr>
            <w:r w:rsidRPr="002C0E09">
              <w:t>2,4</w:t>
            </w:r>
          </w:p>
        </w:tc>
      </w:tr>
    </w:tbl>
    <w:p w:rsidR="00A26CA5" w:rsidRDefault="00A26CA5" w:rsidP="00A26CA5">
      <w:pPr>
        <w:pStyle w:val="3"/>
        <w:ind w:firstLine="284"/>
        <w:rPr>
          <w:b/>
          <w:bCs/>
          <w:sz w:val="20"/>
        </w:rPr>
      </w:pPr>
    </w:p>
    <w:p w:rsidR="00A26CA5" w:rsidRPr="002C0E09" w:rsidRDefault="00A26CA5" w:rsidP="00A26CA5">
      <w:pPr>
        <w:pStyle w:val="3"/>
        <w:ind w:firstLine="284"/>
        <w:rPr>
          <w:sz w:val="20"/>
        </w:rPr>
      </w:pPr>
      <w:r w:rsidRPr="002C0E09">
        <w:rPr>
          <w:b/>
          <w:bCs/>
          <w:sz w:val="20"/>
        </w:rPr>
        <w:t xml:space="preserve">Лот № </w:t>
      </w:r>
      <w:r>
        <w:rPr>
          <w:b/>
          <w:bCs/>
          <w:sz w:val="20"/>
        </w:rPr>
        <w:t>3</w:t>
      </w:r>
      <w:r w:rsidRPr="002C0E09">
        <w:rPr>
          <w:b/>
          <w:bCs/>
          <w:sz w:val="20"/>
        </w:rPr>
        <w:t>.</w:t>
      </w:r>
      <w:r w:rsidRPr="002C0E09">
        <w:rPr>
          <w:bCs/>
          <w:sz w:val="20"/>
        </w:rPr>
        <w:t xml:space="preserve"> </w:t>
      </w:r>
      <w:r w:rsidRPr="002C0E09">
        <w:rPr>
          <w:sz w:val="20"/>
        </w:rPr>
        <w:t>Земельный участок (категория земель – земли населенных пунктов) с кадастровым номером 59:37:0760101:584 площадью 1521 кв</w:t>
      </w:r>
      <w:proofErr w:type="gramStart"/>
      <w:r w:rsidRPr="002C0E09">
        <w:rPr>
          <w:sz w:val="20"/>
        </w:rPr>
        <w:t>.м</w:t>
      </w:r>
      <w:proofErr w:type="gramEnd"/>
      <w:r w:rsidRPr="002C0E09">
        <w:rPr>
          <w:sz w:val="20"/>
        </w:rPr>
        <w:t xml:space="preserve"> для ведения личного подсобного хозяйства в д. Белая Пашня, ул. </w:t>
      </w:r>
      <w:proofErr w:type="spellStart"/>
      <w:r w:rsidRPr="002C0E09">
        <w:rPr>
          <w:sz w:val="20"/>
        </w:rPr>
        <w:t>Подлесная</w:t>
      </w:r>
      <w:proofErr w:type="spellEnd"/>
      <w:r w:rsidRPr="002C0E09">
        <w:rPr>
          <w:sz w:val="20"/>
        </w:rPr>
        <w:t>, 23.</w:t>
      </w:r>
    </w:p>
    <w:p w:rsidR="00A26CA5" w:rsidRPr="002C0E09" w:rsidRDefault="00A26CA5" w:rsidP="00A26CA5">
      <w:pPr>
        <w:pStyle w:val="2"/>
        <w:ind w:firstLine="284"/>
        <w:jc w:val="both"/>
        <w:rPr>
          <w:b/>
          <w:sz w:val="20"/>
        </w:rPr>
      </w:pPr>
      <w:r w:rsidRPr="002C0E09">
        <w:rPr>
          <w:b/>
          <w:sz w:val="20"/>
        </w:rPr>
        <w:t xml:space="preserve">Начальная цена предмета торгов: цена земельного участка </w:t>
      </w:r>
      <w:r>
        <w:rPr>
          <w:b/>
          <w:sz w:val="20"/>
        </w:rPr>
        <w:t>- 5</w:t>
      </w:r>
      <w:r w:rsidRPr="002C0E09">
        <w:rPr>
          <w:b/>
          <w:sz w:val="20"/>
        </w:rPr>
        <w:t xml:space="preserve">5 </w:t>
      </w:r>
      <w:r>
        <w:rPr>
          <w:b/>
          <w:sz w:val="20"/>
        </w:rPr>
        <w:t>000</w:t>
      </w:r>
      <w:r w:rsidRPr="002C0E09">
        <w:rPr>
          <w:b/>
          <w:sz w:val="20"/>
        </w:rPr>
        <w:t>,00 рублей.</w:t>
      </w:r>
    </w:p>
    <w:p w:rsidR="00A26CA5" w:rsidRPr="002C0E09" w:rsidRDefault="00A26CA5" w:rsidP="00A26CA5">
      <w:pPr>
        <w:pStyle w:val="3"/>
        <w:ind w:firstLine="284"/>
        <w:rPr>
          <w:b/>
          <w:sz w:val="20"/>
        </w:rPr>
      </w:pPr>
      <w:r w:rsidRPr="002C0E09">
        <w:rPr>
          <w:b/>
          <w:sz w:val="20"/>
        </w:rPr>
        <w:t xml:space="preserve">Сумма задатка: 20 % от начальной цены предмета торгов – </w:t>
      </w:r>
      <w:r>
        <w:rPr>
          <w:b/>
          <w:sz w:val="20"/>
        </w:rPr>
        <w:t>11</w:t>
      </w:r>
      <w:r w:rsidRPr="002C0E09">
        <w:rPr>
          <w:b/>
          <w:sz w:val="20"/>
        </w:rPr>
        <w:t> </w:t>
      </w:r>
      <w:r>
        <w:rPr>
          <w:b/>
          <w:sz w:val="20"/>
        </w:rPr>
        <w:t>000</w:t>
      </w:r>
      <w:r w:rsidRPr="002C0E09">
        <w:rPr>
          <w:b/>
          <w:sz w:val="20"/>
        </w:rPr>
        <w:t>,00 руб.</w:t>
      </w:r>
    </w:p>
    <w:p w:rsidR="00A26CA5" w:rsidRPr="002C0E09" w:rsidRDefault="00A26CA5" w:rsidP="00A26CA5">
      <w:pPr>
        <w:autoSpaceDE w:val="0"/>
        <w:autoSpaceDN w:val="0"/>
        <w:adjustRightInd w:val="0"/>
        <w:ind w:firstLine="284"/>
        <w:jc w:val="both"/>
        <w:rPr>
          <w:b/>
          <w:bCs/>
        </w:rPr>
      </w:pPr>
      <w:r w:rsidRPr="002C0E09">
        <w:rPr>
          <w:b/>
          <w:bCs/>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отсутствуют в связи с отсутствием инженерных систем </w:t>
      </w:r>
      <w:proofErr w:type="spellStart"/>
      <w:r w:rsidRPr="002C0E09">
        <w:rPr>
          <w:b/>
          <w:bCs/>
        </w:rPr>
        <w:t>водоподведения</w:t>
      </w:r>
      <w:proofErr w:type="spellEnd"/>
      <w:r w:rsidRPr="002C0E09">
        <w:rPr>
          <w:b/>
          <w:bCs/>
        </w:rPr>
        <w:t xml:space="preserve"> и водоотведения.</w:t>
      </w:r>
    </w:p>
    <w:p w:rsidR="00A26CA5" w:rsidRPr="002C0E09" w:rsidRDefault="00A26CA5" w:rsidP="00A26CA5">
      <w:pPr>
        <w:tabs>
          <w:tab w:val="num" w:pos="1128"/>
        </w:tabs>
        <w:ind w:firstLine="284"/>
        <w:jc w:val="both"/>
        <w:rPr>
          <w:b/>
          <w:bCs/>
        </w:rPr>
      </w:pPr>
      <w:r w:rsidRPr="002C0E09">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6"/>
        <w:gridCol w:w="1435"/>
      </w:tblGrid>
      <w:tr w:rsidR="00A26CA5" w:rsidRPr="002C0E09" w:rsidTr="007A0A15">
        <w:trPr>
          <w:trHeight w:val="50"/>
          <w:jc w:val="center"/>
        </w:trPr>
        <w:tc>
          <w:tcPr>
            <w:tcW w:w="0" w:type="auto"/>
            <w:gridSpan w:val="2"/>
            <w:tcBorders>
              <w:top w:val="double" w:sz="4" w:space="0" w:color="auto"/>
              <w:left w:val="double" w:sz="4" w:space="0" w:color="auto"/>
              <w:bottom w:val="double" w:sz="4" w:space="0" w:color="auto"/>
              <w:right w:val="double" w:sz="4" w:space="0" w:color="auto"/>
            </w:tcBorders>
            <w:vAlign w:val="center"/>
          </w:tcPr>
          <w:p w:rsidR="00A26CA5" w:rsidRPr="002C0E09" w:rsidRDefault="00A26CA5" w:rsidP="007A0A15">
            <w:pPr>
              <w:widowControl w:val="0"/>
              <w:jc w:val="center"/>
            </w:pPr>
            <w:r w:rsidRPr="002C0E09">
              <w:t>ЗОНА ЗАСТРОЙКИ ЖИЛЫМИ ДОМАМИ ДЛЯ ВЕДЕНИЯ ЛПХ</w:t>
            </w:r>
          </w:p>
        </w:tc>
      </w:tr>
      <w:tr w:rsidR="00A26CA5" w:rsidRPr="002C0E09" w:rsidTr="007A0A15">
        <w:trPr>
          <w:trHeight w:val="50"/>
          <w:jc w:val="center"/>
        </w:trPr>
        <w:tc>
          <w:tcPr>
            <w:tcW w:w="0" w:type="auto"/>
            <w:gridSpan w:val="2"/>
            <w:tcBorders>
              <w:top w:val="double" w:sz="4" w:space="0" w:color="auto"/>
              <w:left w:val="double" w:sz="4" w:space="0" w:color="auto"/>
              <w:bottom w:val="double" w:sz="4" w:space="0" w:color="auto"/>
              <w:right w:val="double" w:sz="4" w:space="0" w:color="auto"/>
            </w:tcBorders>
            <w:vAlign w:val="center"/>
          </w:tcPr>
          <w:p w:rsidR="00A26CA5" w:rsidRPr="002C0E09" w:rsidRDefault="00A26CA5" w:rsidP="007A0A15">
            <w:pPr>
              <w:widowControl w:val="0"/>
              <w:jc w:val="center"/>
              <w:rPr>
                <w:b/>
              </w:rPr>
            </w:pPr>
            <w:r w:rsidRPr="002C0E09">
              <w:rPr>
                <w:b/>
              </w:rPr>
              <w:t>Предельные размеры земельного участка для вновь образующих</w:t>
            </w:r>
          </w:p>
        </w:tc>
      </w:tr>
      <w:tr w:rsidR="00A26CA5" w:rsidRPr="002C0E09" w:rsidTr="007A0A15">
        <w:trPr>
          <w:trHeight w:val="25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минимальная ширина земельного участка, для вновь образующих (м)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12,0</w:t>
            </w:r>
          </w:p>
        </w:tc>
      </w:tr>
      <w:tr w:rsidR="00A26CA5" w:rsidRPr="002C0E09" w:rsidTr="007A0A15">
        <w:trPr>
          <w:trHeight w:val="131"/>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proofErr w:type="gramStart"/>
            <w:r w:rsidRPr="002C0E09">
              <w:t>минимальная площадь земельного участка для  индивидуального жилищного (код 2.1), (кв.м.)</w:t>
            </w:r>
            <w:proofErr w:type="gramEnd"/>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 xml:space="preserve">500 </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proofErr w:type="gramStart"/>
            <w:r w:rsidRPr="002C0E09">
              <w:t>максимальная площадь земельного участка для индивидуального жилищного (код 2.1), (кв.м.)</w:t>
            </w:r>
            <w:proofErr w:type="gramEnd"/>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до 1500</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минимальная площадь земельного участка для ведения личного подсобного хозяйства (код 2.2),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1500</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максимальная площадь земельного участка для ведения личного подсобного хозяйства (код 2.2),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2500</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минимальная площадь земельного участка для  блокированной жилой застройки (код 2.3),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 xml:space="preserve">500 </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максимальная площадь земельного участка для блокированной жилой застройки (код 2.3),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2000</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минимальная площадь земельного участка для  малоэтажной многоквартирной жилой застройки (код 2.1.1),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1000</w:t>
            </w:r>
          </w:p>
        </w:tc>
      </w:tr>
      <w:tr w:rsidR="00A26CA5" w:rsidRPr="002C0E09" w:rsidTr="007A0A15">
        <w:trPr>
          <w:trHeight w:val="94"/>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максимальная площадь земельного участка для малоэтажной многоквартирной жилой застройки (код 2.1.1),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t>не подлежит установлению</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минимальная площадь земельного участка для ведения огородничества (код 13.1 и 1.1),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t>200</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максимальная площадь земельного участка для ведения огородничества (код 13.1 и 1.1),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до 500</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 xml:space="preserve">минимальная площадь земельного участка для  </w:t>
            </w:r>
            <w:proofErr w:type="spellStart"/>
            <w:r w:rsidRPr="002C0E09">
              <w:t>среднеэтажной</w:t>
            </w:r>
            <w:proofErr w:type="spellEnd"/>
            <w:r w:rsidRPr="002C0E09">
              <w:t xml:space="preserve">  жилой застройки (код 2.5),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pPr>
            <w:r w:rsidRPr="002C0E09">
              <w:t>не подлежит установлению</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 xml:space="preserve">максимальная площадь земельного участка для  </w:t>
            </w:r>
            <w:proofErr w:type="spellStart"/>
            <w:r w:rsidRPr="002C0E09">
              <w:t>среднеэтажной</w:t>
            </w:r>
            <w:proofErr w:type="spellEnd"/>
            <w:r w:rsidRPr="002C0E09">
              <w:t xml:space="preserve">  жилой застройки (код 2.5),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pPr>
            <w:r w:rsidRPr="002C0E09">
              <w:t xml:space="preserve">не подлежит </w:t>
            </w:r>
            <w:r w:rsidRPr="002C0E09">
              <w:lastRenderedPageBreak/>
              <w:t>установлению</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lastRenderedPageBreak/>
              <w:t>минимальная площадь земельного участка для  малоэтажной многоквартирной жилой застройки и магазинов (код 2.1.1 и 4.4),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1000</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максимальная площадь земельного участка для  малоэтажной многоквартирной жилой застройки и магазинов (код 2.1.1 и 4.4),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pPr>
            <w:r w:rsidRPr="002C0E09">
              <w:t>не подлежит установлению</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 xml:space="preserve">минимальная площадь земельного участка </w:t>
            </w:r>
            <w:proofErr w:type="gramStart"/>
            <w:r w:rsidRPr="002C0E09">
              <w:t>для</w:t>
            </w:r>
            <w:proofErr w:type="gramEnd"/>
            <w:r w:rsidRPr="002C0E09">
              <w:t xml:space="preserve">  </w:t>
            </w:r>
            <w:proofErr w:type="gramStart"/>
            <w:r w:rsidRPr="002C0E09">
              <w:t>обслуживание</w:t>
            </w:r>
            <w:proofErr w:type="gramEnd"/>
            <w:r w:rsidRPr="002C0E09">
              <w:t xml:space="preserve"> жилой застройки и земельные участки (территории) общего пользования (код 2.7 и 12.0),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pPr>
            <w:r w:rsidRPr="002C0E09">
              <w:t>не подлежит установлению</w:t>
            </w:r>
          </w:p>
        </w:tc>
      </w:tr>
      <w:tr w:rsidR="00A26CA5" w:rsidRPr="002C0E09" w:rsidTr="007A0A15">
        <w:trPr>
          <w:trHeight w:val="70"/>
          <w:jc w:val="center"/>
        </w:trPr>
        <w:tc>
          <w:tcPr>
            <w:tcW w:w="9553" w:type="dxa"/>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 xml:space="preserve">максимальная площадь земельного участка </w:t>
            </w:r>
            <w:proofErr w:type="gramStart"/>
            <w:r w:rsidRPr="002C0E09">
              <w:t>для</w:t>
            </w:r>
            <w:proofErr w:type="gramEnd"/>
            <w:r w:rsidRPr="002C0E09">
              <w:t xml:space="preserve"> </w:t>
            </w:r>
            <w:proofErr w:type="gramStart"/>
            <w:r w:rsidRPr="002C0E09">
              <w:t>обслуживание</w:t>
            </w:r>
            <w:proofErr w:type="gramEnd"/>
            <w:r w:rsidRPr="002C0E09">
              <w:t xml:space="preserve"> жилой застройки и земельные участки (территории) общего пользования (код 2.7 и 12.0), (кв.м.)</w:t>
            </w:r>
          </w:p>
        </w:tc>
        <w:tc>
          <w:tcPr>
            <w:tcW w:w="1435" w:type="dxa"/>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pPr>
            <w:r w:rsidRPr="002C0E09">
              <w:t>не подлежит установлению</w:t>
            </w:r>
          </w:p>
        </w:tc>
      </w:tr>
      <w:tr w:rsidR="00A26CA5" w:rsidRPr="002C0E09" w:rsidTr="007A0A15">
        <w:trPr>
          <w:trHeight w:val="70"/>
          <w:jc w:val="center"/>
        </w:trPr>
        <w:tc>
          <w:tcPr>
            <w:tcW w:w="0" w:type="auto"/>
            <w:gridSpan w:val="2"/>
            <w:tcBorders>
              <w:top w:val="single" w:sz="4" w:space="0" w:color="auto"/>
              <w:left w:val="double" w:sz="4" w:space="0" w:color="auto"/>
              <w:bottom w:val="single" w:sz="4" w:space="0" w:color="auto"/>
              <w:right w:val="double" w:sz="4" w:space="0" w:color="auto"/>
            </w:tcBorders>
            <w:vAlign w:val="center"/>
          </w:tcPr>
          <w:p w:rsidR="00A26CA5" w:rsidRPr="002C0E09" w:rsidRDefault="00A26CA5" w:rsidP="007A0A15">
            <w:pPr>
              <w:widowControl w:val="0"/>
              <w:ind w:left="61"/>
              <w:jc w:val="both"/>
            </w:pPr>
            <w:r w:rsidRPr="002C0E09">
              <w:t>Для земельных участков, предоставленных в собственность до момента утверждения настоящих Правил, предельные размеры земельных участков не подлежат установлению.</w:t>
            </w:r>
          </w:p>
        </w:tc>
      </w:tr>
      <w:tr w:rsidR="00A26CA5" w:rsidRPr="002C0E09" w:rsidTr="007A0A15">
        <w:trPr>
          <w:trHeight w:val="50"/>
          <w:jc w:val="center"/>
        </w:trPr>
        <w:tc>
          <w:tcPr>
            <w:tcW w:w="0" w:type="auto"/>
            <w:gridSpan w:val="2"/>
            <w:tcBorders>
              <w:top w:val="double" w:sz="4" w:space="0" w:color="auto"/>
              <w:left w:val="double" w:sz="4" w:space="0" w:color="auto"/>
              <w:bottom w:val="double" w:sz="4" w:space="0" w:color="auto"/>
              <w:right w:val="double" w:sz="4" w:space="0" w:color="auto"/>
            </w:tcBorders>
            <w:vAlign w:val="center"/>
          </w:tcPr>
          <w:p w:rsidR="00A26CA5" w:rsidRPr="002C0E09" w:rsidRDefault="00A26CA5" w:rsidP="007A0A15">
            <w:pPr>
              <w:widowControl w:val="0"/>
              <w:jc w:val="center"/>
              <w:rPr>
                <w:b/>
              </w:rPr>
            </w:pPr>
            <w:r w:rsidRPr="002C0E09">
              <w:rPr>
                <w:b/>
              </w:rPr>
              <w:t>Предельные параметры разрешенного строительства, реконструкции объекта капитального строительства</w:t>
            </w:r>
          </w:p>
        </w:tc>
      </w:tr>
      <w:tr w:rsidR="00A26CA5" w:rsidRPr="002C0E09" w:rsidTr="007A0A15">
        <w:trPr>
          <w:trHeight w:val="50"/>
          <w:jc w:val="center"/>
        </w:trPr>
        <w:tc>
          <w:tcPr>
            <w:tcW w:w="0" w:type="auto"/>
            <w:tcBorders>
              <w:top w:val="doub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 xml:space="preserve">минимальный отступ </w:t>
            </w:r>
            <w:r w:rsidRPr="002C0E09">
              <w:rPr>
                <w:u w:val="single"/>
              </w:rPr>
              <w:t xml:space="preserve">от </w:t>
            </w:r>
            <w:r w:rsidRPr="002C0E09">
              <w:rPr>
                <w:b/>
                <w:u w:val="single"/>
              </w:rPr>
              <w:t>красной линии</w:t>
            </w:r>
            <w:r w:rsidRPr="002C0E09">
              <w:t xml:space="preserve"> до места допустимого размещения объекта капитального строительства, за пределами которого запрещено строительство </w:t>
            </w:r>
            <w:r w:rsidRPr="002C0E09">
              <w:rPr>
                <w:b/>
              </w:rPr>
              <w:t>здания</w:t>
            </w:r>
            <w:r w:rsidRPr="002C0E09">
              <w:t>,</w:t>
            </w:r>
            <w:r w:rsidRPr="002C0E09">
              <w:rPr>
                <w:b/>
              </w:rPr>
              <w:t xml:space="preserve"> строения</w:t>
            </w:r>
            <w:r w:rsidRPr="002C0E09">
              <w:t>,</w:t>
            </w:r>
            <w:r w:rsidRPr="002C0E09">
              <w:rPr>
                <w:b/>
              </w:rPr>
              <w:t xml:space="preserve"> сооружения</w:t>
            </w:r>
            <w:r w:rsidRPr="002C0E09">
              <w:t>, (м)</w:t>
            </w:r>
          </w:p>
        </w:tc>
        <w:tc>
          <w:tcPr>
            <w:tcW w:w="0" w:type="auto"/>
            <w:tcBorders>
              <w:top w:val="doub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5,0</w:t>
            </w:r>
          </w:p>
        </w:tc>
      </w:tr>
      <w:tr w:rsidR="00A26CA5" w:rsidRPr="002C0E09" w:rsidTr="007A0A15">
        <w:trPr>
          <w:trHeight w:val="70"/>
          <w:jc w:val="center"/>
        </w:trPr>
        <w:tc>
          <w:tcPr>
            <w:tcW w:w="0" w:type="auto"/>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 xml:space="preserve">минимальный отступ </w:t>
            </w:r>
            <w:r w:rsidRPr="002C0E09">
              <w:rPr>
                <w:u w:val="single"/>
              </w:rPr>
              <w:t>от</w:t>
            </w:r>
            <w:r w:rsidRPr="002C0E09">
              <w:rPr>
                <w:b/>
                <w:u w:val="single"/>
              </w:rPr>
              <w:t xml:space="preserve"> границы смежного земельного участка</w:t>
            </w:r>
            <w:r w:rsidRPr="002C0E09">
              <w:rPr>
                <w:u w:val="single"/>
              </w:rPr>
              <w:t xml:space="preserve"> </w:t>
            </w:r>
            <w:r w:rsidRPr="002C0E09">
              <w:t xml:space="preserve">до места допустимого размещения здания, за пределами  которого запрещено строительство </w:t>
            </w:r>
            <w:r w:rsidRPr="002C0E09">
              <w:rPr>
                <w:b/>
              </w:rPr>
              <w:t>здания</w:t>
            </w:r>
            <w:r w:rsidRPr="002C0E09">
              <w:t>,  (м)</w:t>
            </w:r>
          </w:p>
        </w:tc>
        <w:tc>
          <w:tcPr>
            <w:tcW w:w="0" w:type="auto"/>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3,0</w:t>
            </w:r>
          </w:p>
        </w:tc>
      </w:tr>
      <w:tr w:rsidR="00A26CA5" w:rsidRPr="002C0E09" w:rsidTr="007A0A15">
        <w:trPr>
          <w:trHeight w:val="70"/>
          <w:jc w:val="center"/>
        </w:trPr>
        <w:tc>
          <w:tcPr>
            <w:tcW w:w="0" w:type="auto"/>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 xml:space="preserve">минимальный отступ </w:t>
            </w:r>
            <w:r w:rsidRPr="002C0E09">
              <w:rPr>
                <w:u w:val="single"/>
              </w:rPr>
              <w:t xml:space="preserve">от </w:t>
            </w:r>
            <w:r w:rsidRPr="002C0E09">
              <w:rPr>
                <w:b/>
                <w:u w:val="single"/>
              </w:rPr>
              <w:t>границы смежного земельного участка</w:t>
            </w:r>
            <w:r w:rsidRPr="002C0E09">
              <w:rPr>
                <w:u w:val="single"/>
              </w:rPr>
              <w:t xml:space="preserve"> </w:t>
            </w:r>
            <w:r w:rsidRPr="002C0E09">
              <w:t xml:space="preserve">до места допустимого размещения строения, сооружения, за пределами  которого запрещено строительство </w:t>
            </w:r>
            <w:r w:rsidRPr="002C0E09">
              <w:rPr>
                <w:b/>
              </w:rPr>
              <w:t>строения, сооружения</w:t>
            </w:r>
            <w:r w:rsidRPr="002C0E09">
              <w:t>,  (м)</w:t>
            </w:r>
          </w:p>
        </w:tc>
        <w:tc>
          <w:tcPr>
            <w:tcW w:w="0" w:type="auto"/>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1,0</w:t>
            </w:r>
          </w:p>
        </w:tc>
      </w:tr>
      <w:tr w:rsidR="00A26CA5" w:rsidRPr="002C0E09" w:rsidTr="007A0A15">
        <w:trPr>
          <w:trHeight w:val="70"/>
          <w:jc w:val="center"/>
        </w:trPr>
        <w:tc>
          <w:tcPr>
            <w:tcW w:w="0" w:type="auto"/>
            <w:tcBorders>
              <w:top w:val="single" w:sz="4" w:space="0" w:color="auto"/>
              <w:left w:val="double" w:sz="4" w:space="0" w:color="auto"/>
              <w:bottom w:val="single" w:sz="4" w:space="0" w:color="auto"/>
              <w:right w:val="single" w:sz="4" w:space="0" w:color="auto"/>
            </w:tcBorders>
            <w:vAlign w:val="center"/>
          </w:tcPr>
          <w:p w:rsidR="00A26CA5" w:rsidRPr="002C0E09" w:rsidRDefault="00A26CA5" w:rsidP="007A0A15">
            <w:pPr>
              <w:widowControl w:val="0"/>
            </w:pPr>
            <w:r w:rsidRPr="002C0E09">
              <w:t xml:space="preserve">предельное   количество этажей объекта капитального строительства, включая подвальный и мансардный этажи </w:t>
            </w:r>
          </w:p>
        </w:tc>
        <w:tc>
          <w:tcPr>
            <w:tcW w:w="0" w:type="auto"/>
            <w:tcBorders>
              <w:top w:val="single" w:sz="4" w:space="0" w:color="auto"/>
              <w:left w:val="single" w:sz="4" w:space="0" w:color="auto"/>
              <w:bottom w:val="sing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4</w:t>
            </w:r>
          </w:p>
        </w:tc>
      </w:tr>
      <w:tr w:rsidR="00A26CA5" w:rsidRPr="002C0E09" w:rsidTr="007A0A15">
        <w:trPr>
          <w:trHeight w:val="70"/>
          <w:jc w:val="center"/>
        </w:trPr>
        <w:tc>
          <w:tcPr>
            <w:tcW w:w="0" w:type="auto"/>
            <w:tcBorders>
              <w:top w:val="single" w:sz="4" w:space="0" w:color="auto"/>
              <w:left w:val="double" w:sz="4" w:space="0" w:color="auto"/>
              <w:bottom w:val="double" w:sz="4" w:space="0" w:color="auto"/>
              <w:right w:val="single" w:sz="4" w:space="0" w:color="auto"/>
            </w:tcBorders>
            <w:vAlign w:val="center"/>
          </w:tcPr>
          <w:p w:rsidR="00A26CA5" w:rsidRPr="002C0E09" w:rsidRDefault="00A26CA5" w:rsidP="007A0A15">
            <w:pPr>
              <w:widowControl w:val="0"/>
            </w:pPr>
            <w:r w:rsidRPr="002C0E09">
              <w:t>максимальный процент застройки в границах земельного участка</w:t>
            </w:r>
            <w:proofErr w:type="gramStart"/>
            <w:r w:rsidRPr="002C0E09">
              <w:t>, (%)</w:t>
            </w:r>
            <w:proofErr w:type="gramEnd"/>
          </w:p>
        </w:tc>
        <w:tc>
          <w:tcPr>
            <w:tcW w:w="0" w:type="auto"/>
            <w:tcBorders>
              <w:top w:val="single" w:sz="4" w:space="0" w:color="auto"/>
              <w:left w:val="single" w:sz="4" w:space="0" w:color="auto"/>
              <w:bottom w:val="double" w:sz="4" w:space="0" w:color="auto"/>
              <w:right w:val="double" w:sz="4" w:space="0" w:color="auto"/>
            </w:tcBorders>
            <w:vAlign w:val="center"/>
          </w:tcPr>
          <w:p w:rsidR="00A26CA5" w:rsidRPr="002C0E09" w:rsidRDefault="00A26CA5" w:rsidP="007A0A15">
            <w:pPr>
              <w:widowControl w:val="0"/>
              <w:jc w:val="center"/>
              <w:rPr>
                <w:lang w:eastAsia="ar-SA"/>
              </w:rPr>
            </w:pPr>
            <w:r w:rsidRPr="002C0E09">
              <w:rPr>
                <w:lang w:eastAsia="ar-SA"/>
              </w:rPr>
              <w:t>40</w:t>
            </w:r>
          </w:p>
        </w:tc>
      </w:tr>
    </w:tbl>
    <w:p w:rsidR="00A26CA5" w:rsidRPr="00DB0932" w:rsidRDefault="00A26CA5" w:rsidP="00A26CA5">
      <w:pPr>
        <w:widowControl w:val="0"/>
        <w:autoSpaceDE w:val="0"/>
        <w:autoSpaceDN w:val="0"/>
        <w:adjustRightInd w:val="0"/>
        <w:ind w:firstLine="284"/>
        <w:jc w:val="both"/>
        <w:rPr>
          <w:b/>
        </w:rPr>
      </w:pPr>
    </w:p>
    <w:p w:rsidR="00A26CA5" w:rsidRPr="00DB0932" w:rsidRDefault="00A26CA5" w:rsidP="00A26CA5">
      <w:pPr>
        <w:ind w:firstLine="284"/>
        <w:jc w:val="both"/>
      </w:pPr>
      <w:r>
        <w:rPr>
          <w:b/>
        </w:rPr>
        <w:t>Лот № 4</w:t>
      </w:r>
      <w:r w:rsidRPr="002C0E09">
        <w:t xml:space="preserve">. Право заключения договора аренды земельного участка (категория земель – земли населенных пунктов) с кадастровым </w:t>
      </w:r>
      <w:r w:rsidRPr="00DB0932">
        <w:t>номером 59:03:0200002:89 площадью 12073 кв</w:t>
      </w:r>
      <w:proofErr w:type="gramStart"/>
      <w:r w:rsidRPr="00DB0932">
        <w:t>.м</w:t>
      </w:r>
      <w:proofErr w:type="gramEnd"/>
      <w:r w:rsidRPr="00DB0932">
        <w:t xml:space="preserve"> для размещения открытого механизированного склада глины. Срок аренды – 4 года 11 месяцев.</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100 000,00 рублей.</w:t>
      </w:r>
    </w:p>
    <w:p w:rsidR="00A26CA5" w:rsidRPr="00A72D51" w:rsidRDefault="00A26CA5" w:rsidP="00A26CA5">
      <w:pPr>
        <w:ind w:firstLine="284"/>
        <w:jc w:val="both"/>
        <w:rPr>
          <w:b/>
        </w:rPr>
      </w:pPr>
      <w:r w:rsidRPr="00A72D51">
        <w:rPr>
          <w:b/>
        </w:rPr>
        <w:t>Сумма задатка: 20 % от начальной цены предмета торгов – 20 000,00 руб.</w:t>
      </w:r>
    </w:p>
    <w:p w:rsidR="00A26CA5" w:rsidRPr="00A72D51" w:rsidRDefault="00A26CA5" w:rsidP="00A26CA5">
      <w:pPr>
        <w:pStyle w:val="3"/>
        <w:ind w:firstLine="284"/>
        <w:rPr>
          <w:sz w:val="20"/>
        </w:rPr>
      </w:pPr>
    </w:p>
    <w:p w:rsidR="00A26CA5" w:rsidRPr="00A72D51" w:rsidRDefault="00A26CA5" w:rsidP="00A26CA5">
      <w:pPr>
        <w:pStyle w:val="3"/>
        <w:ind w:firstLine="284"/>
        <w:rPr>
          <w:sz w:val="20"/>
        </w:rPr>
      </w:pPr>
      <w:r w:rsidRPr="00A72D51">
        <w:rPr>
          <w:b/>
          <w:sz w:val="20"/>
        </w:rPr>
        <w:t>Лот № 5</w:t>
      </w:r>
      <w:r w:rsidRPr="00A72D51">
        <w:rPr>
          <w:sz w:val="20"/>
        </w:rPr>
        <w:t>. Право заключения договора аренды земельного участка (категория земель – земли сельскохозяйственного назначения) с кадастровым номером 59:37:2120101:185 площадью 411000 кв</w:t>
      </w:r>
      <w:proofErr w:type="gramStart"/>
      <w:r w:rsidRPr="00A72D51">
        <w:rPr>
          <w:sz w:val="20"/>
        </w:rPr>
        <w:t>.м</w:t>
      </w:r>
      <w:proofErr w:type="gramEnd"/>
      <w:r w:rsidRPr="00A72D51">
        <w:rPr>
          <w:sz w:val="20"/>
        </w:rPr>
        <w:t xml:space="preserve"> для сельскохозяйственного использования (сенокошение) в г. Березники, район д. Белая Пашня. Срок аренды – 3 года.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2 200,00 рублей.</w:t>
      </w:r>
    </w:p>
    <w:p w:rsidR="00A26CA5" w:rsidRPr="00A72D51" w:rsidRDefault="00A26CA5" w:rsidP="00A26CA5">
      <w:pPr>
        <w:ind w:firstLine="284"/>
        <w:jc w:val="both"/>
        <w:rPr>
          <w:b/>
        </w:rPr>
      </w:pPr>
      <w:r w:rsidRPr="00A72D51">
        <w:rPr>
          <w:b/>
        </w:rPr>
        <w:t>Сумма задатка: 20 % от начальной цены предмета торгов – 440,00 руб.</w:t>
      </w:r>
    </w:p>
    <w:p w:rsidR="00A26CA5" w:rsidRPr="00A72D51" w:rsidRDefault="00A26CA5" w:rsidP="00A26CA5">
      <w:pPr>
        <w:pStyle w:val="3"/>
        <w:ind w:firstLine="284"/>
        <w:rPr>
          <w:sz w:val="20"/>
        </w:rPr>
      </w:pPr>
    </w:p>
    <w:p w:rsidR="00A26CA5" w:rsidRPr="00A72D51" w:rsidRDefault="00A26CA5" w:rsidP="00A26CA5">
      <w:pPr>
        <w:pStyle w:val="3"/>
        <w:ind w:firstLine="284"/>
        <w:rPr>
          <w:sz w:val="20"/>
        </w:rPr>
      </w:pPr>
      <w:r w:rsidRPr="00A72D51">
        <w:rPr>
          <w:b/>
          <w:sz w:val="20"/>
        </w:rPr>
        <w:t>Лот № 6</w:t>
      </w:r>
      <w:r w:rsidRPr="00A72D51">
        <w:rPr>
          <w:sz w:val="20"/>
        </w:rPr>
        <w:t>. Право заключения договора аренды земельного участка (категория земель – земли сельскохозяйственного назначения) с кадастровым номером 59:37:2120101:186 площадью 118300 кв</w:t>
      </w:r>
      <w:proofErr w:type="gramStart"/>
      <w:r w:rsidRPr="00A72D51">
        <w:rPr>
          <w:sz w:val="20"/>
        </w:rPr>
        <w:t>.м</w:t>
      </w:r>
      <w:proofErr w:type="gramEnd"/>
      <w:r w:rsidRPr="00A72D51">
        <w:rPr>
          <w:sz w:val="20"/>
        </w:rPr>
        <w:t xml:space="preserve"> для сельскохозяйственного использования (сенокошение) в г. Березники, район д. Белая Пашня. Срок аренды – 3 года.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700,00 рублей.</w:t>
      </w:r>
    </w:p>
    <w:p w:rsidR="00A26CA5" w:rsidRPr="00A72D51" w:rsidRDefault="00A26CA5" w:rsidP="00A26CA5">
      <w:pPr>
        <w:ind w:firstLine="284"/>
        <w:jc w:val="both"/>
        <w:rPr>
          <w:b/>
        </w:rPr>
      </w:pPr>
      <w:r w:rsidRPr="00A72D51">
        <w:rPr>
          <w:b/>
        </w:rPr>
        <w:t>Сумма задатка: 20 % от начальной цены предмета торгов – 140,00 руб.</w:t>
      </w:r>
    </w:p>
    <w:p w:rsidR="00A26CA5" w:rsidRPr="00A72D51" w:rsidRDefault="00A26CA5" w:rsidP="00A26CA5">
      <w:pPr>
        <w:pStyle w:val="3"/>
        <w:ind w:firstLine="284"/>
        <w:rPr>
          <w:sz w:val="20"/>
        </w:rPr>
      </w:pPr>
    </w:p>
    <w:p w:rsidR="00A26CA5" w:rsidRPr="00A72D51" w:rsidRDefault="00A26CA5" w:rsidP="00A26CA5">
      <w:pPr>
        <w:pStyle w:val="3"/>
        <w:ind w:firstLine="284"/>
        <w:rPr>
          <w:sz w:val="20"/>
        </w:rPr>
      </w:pPr>
      <w:r w:rsidRPr="00A72D51">
        <w:rPr>
          <w:b/>
          <w:sz w:val="20"/>
        </w:rPr>
        <w:t>Лот № 7</w:t>
      </w:r>
      <w:r w:rsidRPr="00A72D51">
        <w:rPr>
          <w:sz w:val="20"/>
        </w:rPr>
        <w:t>. Право заключения договора аренды земельного участка (категория земель – земли сельскохозяйственного назначения) с кадастровым номером 59:37:2120101:187 площадью 273175 кв</w:t>
      </w:r>
      <w:proofErr w:type="gramStart"/>
      <w:r w:rsidRPr="00A72D51">
        <w:rPr>
          <w:sz w:val="20"/>
        </w:rPr>
        <w:t>.м</w:t>
      </w:r>
      <w:proofErr w:type="gramEnd"/>
      <w:r w:rsidRPr="00A72D51">
        <w:rPr>
          <w:sz w:val="20"/>
        </w:rPr>
        <w:t xml:space="preserve"> для сельскохозяйственного использования (сенокошение) в г. Березники, район д. Белая Пашня. Срок аренды – 3 года.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1 500,00 рублей.</w:t>
      </w:r>
    </w:p>
    <w:p w:rsidR="00A26CA5" w:rsidRPr="00A72D51" w:rsidRDefault="00A26CA5" w:rsidP="00A26CA5">
      <w:pPr>
        <w:ind w:firstLine="284"/>
        <w:jc w:val="both"/>
        <w:rPr>
          <w:b/>
        </w:rPr>
      </w:pPr>
      <w:r w:rsidRPr="00A72D51">
        <w:rPr>
          <w:b/>
        </w:rPr>
        <w:t>Сумма задатка: 20 % от начальной цены предмета торгов – 300,00 руб.</w:t>
      </w:r>
    </w:p>
    <w:p w:rsidR="00A26CA5" w:rsidRPr="00A72D51" w:rsidRDefault="00A26CA5" w:rsidP="00A26CA5">
      <w:pPr>
        <w:pStyle w:val="3"/>
        <w:ind w:firstLine="284"/>
        <w:rPr>
          <w:sz w:val="20"/>
        </w:rPr>
      </w:pPr>
    </w:p>
    <w:p w:rsidR="00A26CA5" w:rsidRPr="00A72D51" w:rsidRDefault="00A26CA5" w:rsidP="00A26CA5">
      <w:pPr>
        <w:pStyle w:val="3"/>
        <w:ind w:firstLine="284"/>
        <w:rPr>
          <w:sz w:val="20"/>
        </w:rPr>
      </w:pPr>
      <w:r w:rsidRPr="00A72D51">
        <w:rPr>
          <w:b/>
          <w:sz w:val="20"/>
        </w:rPr>
        <w:t>Лот № 8</w:t>
      </w:r>
      <w:r w:rsidRPr="00A72D51">
        <w:rPr>
          <w:sz w:val="20"/>
        </w:rPr>
        <w:t>. Право заключения договора аренды земельного участка (категория земель – земли сельскохозяйственного назначения) с кадастровым номером 59:37:0000000:2449 площадью 206880 кв</w:t>
      </w:r>
      <w:proofErr w:type="gramStart"/>
      <w:r w:rsidRPr="00A72D51">
        <w:rPr>
          <w:sz w:val="20"/>
        </w:rPr>
        <w:t>.м</w:t>
      </w:r>
      <w:proofErr w:type="gramEnd"/>
      <w:r w:rsidRPr="00A72D51">
        <w:rPr>
          <w:sz w:val="20"/>
        </w:rPr>
        <w:t xml:space="preserve"> для сельскохозяйственного использования (сенокошение) в г. Березники, район д. Белая Пашня. Срок аренды – 3 года.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1 100,00 рублей.</w:t>
      </w:r>
    </w:p>
    <w:p w:rsidR="00A26CA5" w:rsidRPr="00A72D51" w:rsidRDefault="00A26CA5" w:rsidP="00A26CA5">
      <w:pPr>
        <w:ind w:firstLine="284"/>
        <w:jc w:val="both"/>
        <w:rPr>
          <w:b/>
        </w:rPr>
      </w:pPr>
      <w:r w:rsidRPr="00A72D51">
        <w:rPr>
          <w:b/>
        </w:rPr>
        <w:t>Сумма задатка: 20 % от начальной цены предмета торгов – 220,00 руб.</w:t>
      </w:r>
    </w:p>
    <w:p w:rsidR="00A26CA5" w:rsidRPr="00A72D51" w:rsidRDefault="00A26CA5" w:rsidP="00A26CA5">
      <w:pPr>
        <w:pStyle w:val="3"/>
        <w:ind w:firstLine="284"/>
        <w:rPr>
          <w:sz w:val="20"/>
        </w:rPr>
      </w:pPr>
    </w:p>
    <w:p w:rsidR="00A26CA5" w:rsidRPr="00A72D51" w:rsidRDefault="00A26CA5" w:rsidP="00A26CA5">
      <w:pPr>
        <w:pStyle w:val="3"/>
        <w:ind w:firstLine="284"/>
        <w:rPr>
          <w:sz w:val="20"/>
        </w:rPr>
      </w:pPr>
      <w:r w:rsidRPr="00A72D51">
        <w:rPr>
          <w:b/>
          <w:sz w:val="20"/>
        </w:rPr>
        <w:t>Лот № 9</w:t>
      </w:r>
      <w:r w:rsidRPr="00A72D51">
        <w:rPr>
          <w:sz w:val="20"/>
        </w:rPr>
        <w:t>. Право заключения договора аренды земельного участка (категория земель – земли сельскохозяйственного назначения) с кадастровым номером 59:37:3390101:796 площадью 84000 кв</w:t>
      </w:r>
      <w:proofErr w:type="gramStart"/>
      <w:r w:rsidRPr="00A72D51">
        <w:rPr>
          <w:sz w:val="20"/>
        </w:rPr>
        <w:t>.м</w:t>
      </w:r>
      <w:proofErr w:type="gramEnd"/>
      <w:r w:rsidRPr="00A72D51">
        <w:rPr>
          <w:sz w:val="20"/>
        </w:rPr>
        <w:t xml:space="preserve"> для сельскохозяйственного использования (сенокошение) в г. Березники, район д. Малое Романово. Срок аренды – 3 года.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510,00 рублей.</w:t>
      </w:r>
    </w:p>
    <w:p w:rsidR="00A26CA5" w:rsidRPr="00A72D51" w:rsidRDefault="00A26CA5" w:rsidP="00A26CA5">
      <w:pPr>
        <w:ind w:firstLine="284"/>
        <w:jc w:val="both"/>
        <w:rPr>
          <w:b/>
        </w:rPr>
      </w:pPr>
      <w:r w:rsidRPr="00A72D51">
        <w:rPr>
          <w:b/>
        </w:rPr>
        <w:t>Сумма задатка: 20 % от начальной цены предмета торгов – 102,00 руб.</w:t>
      </w:r>
    </w:p>
    <w:p w:rsidR="00A26CA5" w:rsidRPr="00A72D51" w:rsidRDefault="00A26CA5" w:rsidP="00A26CA5">
      <w:pPr>
        <w:pStyle w:val="3"/>
        <w:ind w:firstLine="284"/>
        <w:rPr>
          <w:sz w:val="20"/>
        </w:rPr>
      </w:pPr>
    </w:p>
    <w:p w:rsidR="00A26CA5" w:rsidRPr="00A72D51" w:rsidRDefault="00A26CA5" w:rsidP="00A26CA5">
      <w:pPr>
        <w:pStyle w:val="3"/>
        <w:ind w:firstLine="284"/>
        <w:rPr>
          <w:sz w:val="20"/>
        </w:rPr>
      </w:pPr>
      <w:r w:rsidRPr="00A72D51">
        <w:rPr>
          <w:b/>
          <w:sz w:val="20"/>
        </w:rPr>
        <w:t>Лот № 10</w:t>
      </w:r>
      <w:r w:rsidRPr="00A72D51">
        <w:rPr>
          <w:sz w:val="20"/>
        </w:rPr>
        <w:t>. Право заключения договора аренды земельного участка (категория земель – земли сельскохозяйственного назначения) с кадастровым номером 59:37:3390101:797 площадью 84000 кв</w:t>
      </w:r>
      <w:proofErr w:type="gramStart"/>
      <w:r w:rsidRPr="00A72D51">
        <w:rPr>
          <w:sz w:val="20"/>
        </w:rPr>
        <w:t>.м</w:t>
      </w:r>
      <w:proofErr w:type="gramEnd"/>
      <w:r w:rsidRPr="00A72D51">
        <w:rPr>
          <w:sz w:val="20"/>
        </w:rPr>
        <w:t xml:space="preserve"> для сельскохозяйственного использования (сенокошение) в г. Березники, район д. Малое Романово. Срок аренды – 3 года.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510,00 рублей.</w:t>
      </w:r>
    </w:p>
    <w:p w:rsidR="00A26CA5" w:rsidRPr="00A72D51" w:rsidRDefault="00A26CA5" w:rsidP="00A26CA5">
      <w:pPr>
        <w:ind w:firstLine="284"/>
        <w:jc w:val="both"/>
        <w:rPr>
          <w:b/>
        </w:rPr>
      </w:pPr>
      <w:r w:rsidRPr="00A72D51">
        <w:rPr>
          <w:b/>
        </w:rPr>
        <w:t>Сумма задатка: 20 % от начальной цены предмета торгов – 102,00 руб.</w:t>
      </w:r>
    </w:p>
    <w:p w:rsidR="00A26CA5" w:rsidRPr="00A72D51" w:rsidRDefault="00A26CA5" w:rsidP="00A26CA5">
      <w:pPr>
        <w:pStyle w:val="3"/>
        <w:ind w:firstLine="284"/>
        <w:rPr>
          <w:sz w:val="20"/>
        </w:rPr>
      </w:pPr>
    </w:p>
    <w:p w:rsidR="00A26CA5" w:rsidRPr="00A72D51" w:rsidRDefault="00A26CA5" w:rsidP="00A26CA5">
      <w:pPr>
        <w:pStyle w:val="3"/>
        <w:ind w:firstLine="284"/>
        <w:rPr>
          <w:sz w:val="20"/>
        </w:rPr>
      </w:pPr>
      <w:r w:rsidRPr="00A72D51">
        <w:rPr>
          <w:b/>
          <w:sz w:val="20"/>
        </w:rPr>
        <w:t>Лот № 11</w:t>
      </w:r>
      <w:r w:rsidRPr="00A72D51">
        <w:rPr>
          <w:sz w:val="20"/>
        </w:rPr>
        <w:t>. Право заключения договора аренды земельного участка (категория земель – земли сельскохозяйственного назначения) с кадастровым номером 59:37:3390101:798 площадью 84000 кв</w:t>
      </w:r>
      <w:proofErr w:type="gramStart"/>
      <w:r w:rsidRPr="00A72D51">
        <w:rPr>
          <w:sz w:val="20"/>
        </w:rPr>
        <w:t>.м</w:t>
      </w:r>
      <w:proofErr w:type="gramEnd"/>
      <w:r w:rsidRPr="00A72D51">
        <w:rPr>
          <w:sz w:val="20"/>
        </w:rPr>
        <w:t xml:space="preserve"> для сельскохозяйственного использования (сенокошение) в г. Березники, район д. Малое Романово. Срок аренды – 3 года.</w:t>
      </w:r>
    </w:p>
    <w:p w:rsidR="00A26CA5" w:rsidRPr="00A72D51" w:rsidRDefault="00A26CA5" w:rsidP="00A26CA5">
      <w:pPr>
        <w:pStyle w:val="2"/>
        <w:ind w:firstLine="284"/>
        <w:jc w:val="both"/>
        <w:rPr>
          <w:b/>
          <w:sz w:val="20"/>
        </w:rPr>
      </w:pPr>
      <w:r w:rsidRPr="00A72D51">
        <w:rPr>
          <w:b/>
          <w:sz w:val="20"/>
        </w:rPr>
        <w:t>Начальная цена предмета торгов: размер ежегодной арендной платы за землю – 510,00 рублей.</w:t>
      </w:r>
    </w:p>
    <w:p w:rsidR="00A26CA5" w:rsidRPr="006431E3" w:rsidRDefault="00A26CA5" w:rsidP="00A26CA5">
      <w:pPr>
        <w:ind w:firstLine="284"/>
        <w:jc w:val="both"/>
        <w:rPr>
          <w:b/>
        </w:rPr>
      </w:pPr>
      <w:r w:rsidRPr="00A72D51">
        <w:rPr>
          <w:b/>
        </w:rPr>
        <w:lastRenderedPageBreak/>
        <w:t>Сумма задатка: 20 % от начальной цены предмета торгов – 102,00 руб.</w:t>
      </w:r>
    </w:p>
    <w:p w:rsidR="00A26CA5" w:rsidRPr="006431E3" w:rsidRDefault="00A26CA5" w:rsidP="00A26CA5">
      <w:pPr>
        <w:widowControl w:val="0"/>
        <w:autoSpaceDE w:val="0"/>
        <w:autoSpaceDN w:val="0"/>
        <w:adjustRightInd w:val="0"/>
        <w:ind w:firstLine="284"/>
        <w:jc w:val="both"/>
      </w:pPr>
    </w:p>
    <w:p w:rsidR="00A26CA5" w:rsidRPr="006431E3" w:rsidRDefault="00A26CA5" w:rsidP="00A26CA5">
      <w:pPr>
        <w:pStyle w:val="2"/>
        <w:tabs>
          <w:tab w:val="left" w:pos="-993"/>
        </w:tabs>
        <w:ind w:firstLine="284"/>
        <w:jc w:val="both"/>
        <w:rPr>
          <w:b/>
          <w:sz w:val="20"/>
        </w:rPr>
      </w:pPr>
      <w:r w:rsidRPr="006431E3">
        <w:rPr>
          <w:b/>
          <w:sz w:val="20"/>
        </w:rPr>
        <w:t>Предлагаемые условия:</w:t>
      </w:r>
    </w:p>
    <w:p w:rsidR="00A26CA5" w:rsidRPr="006431E3" w:rsidRDefault="00A26CA5" w:rsidP="00A26CA5">
      <w:pPr>
        <w:widowControl w:val="0"/>
        <w:tabs>
          <w:tab w:val="left" w:pos="-993"/>
        </w:tabs>
        <w:autoSpaceDE w:val="0"/>
        <w:autoSpaceDN w:val="0"/>
        <w:adjustRightInd w:val="0"/>
        <w:ind w:firstLine="284"/>
        <w:jc w:val="both"/>
      </w:pPr>
      <w:r w:rsidRPr="006431E3">
        <w:t xml:space="preserve">- Форма проведения торгов: </w:t>
      </w:r>
    </w:p>
    <w:p w:rsidR="00A26CA5" w:rsidRDefault="00A26CA5" w:rsidP="00A26CA5">
      <w:pPr>
        <w:widowControl w:val="0"/>
        <w:tabs>
          <w:tab w:val="left" w:pos="-993"/>
        </w:tabs>
        <w:autoSpaceDE w:val="0"/>
        <w:autoSpaceDN w:val="0"/>
        <w:adjustRightInd w:val="0"/>
        <w:ind w:firstLine="284"/>
        <w:jc w:val="both"/>
      </w:pPr>
      <w:r w:rsidRPr="006431E3">
        <w:t xml:space="preserve">- участниками аукциона по лоту № </w:t>
      </w:r>
      <w:r>
        <w:t>3</w:t>
      </w:r>
      <w:r w:rsidRPr="006431E3">
        <w:t xml:space="preserve"> могут быть только граждане</w:t>
      </w:r>
    </w:p>
    <w:p w:rsidR="00A26CA5" w:rsidRPr="006431E3" w:rsidRDefault="00A26CA5" w:rsidP="00A26CA5">
      <w:pPr>
        <w:widowControl w:val="0"/>
        <w:tabs>
          <w:tab w:val="left" w:pos="-993"/>
        </w:tabs>
        <w:autoSpaceDE w:val="0"/>
        <w:autoSpaceDN w:val="0"/>
        <w:adjustRightInd w:val="0"/>
        <w:ind w:firstLine="284"/>
        <w:jc w:val="both"/>
      </w:pPr>
      <w:r>
        <w:t xml:space="preserve">- </w:t>
      </w:r>
      <w:proofErr w:type="gramStart"/>
      <w:r>
        <w:t>аукцион</w:t>
      </w:r>
      <w:proofErr w:type="gramEnd"/>
      <w:r>
        <w:t xml:space="preserve"> открытый по составу участников для лотов № 1, 2, 4 - 11</w:t>
      </w:r>
    </w:p>
    <w:p w:rsidR="00A26CA5" w:rsidRPr="006431E3" w:rsidRDefault="00A26CA5" w:rsidP="00A26CA5">
      <w:pPr>
        <w:widowControl w:val="0"/>
        <w:tabs>
          <w:tab w:val="left" w:pos="-993"/>
        </w:tabs>
        <w:autoSpaceDE w:val="0"/>
        <w:autoSpaceDN w:val="0"/>
        <w:adjustRightInd w:val="0"/>
        <w:ind w:firstLine="284"/>
        <w:jc w:val="both"/>
      </w:pPr>
      <w:r w:rsidRPr="006431E3">
        <w:t>- аукцион, открытый по форме подачи предложений по цене предмета торгов</w:t>
      </w:r>
    </w:p>
    <w:p w:rsidR="00A26CA5" w:rsidRPr="006431E3" w:rsidRDefault="00A26CA5" w:rsidP="00A26CA5">
      <w:pPr>
        <w:widowControl w:val="0"/>
        <w:tabs>
          <w:tab w:val="left" w:pos="-993"/>
        </w:tabs>
        <w:autoSpaceDE w:val="0"/>
        <w:autoSpaceDN w:val="0"/>
        <w:adjustRightInd w:val="0"/>
        <w:ind w:firstLine="284"/>
        <w:jc w:val="both"/>
      </w:pPr>
      <w:r w:rsidRPr="006431E3">
        <w:t xml:space="preserve">- </w:t>
      </w:r>
      <w:r w:rsidRPr="006431E3">
        <w:rPr>
          <w:b/>
        </w:rPr>
        <w:t xml:space="preserve">Дата и время начала приема заявок: </w:t>
      </w:r>
      <w:r>
        <w:rPr>
          <w:b/>
        </w:rPr>
        <w:t>23 августа</w:t>
      </w:r>
      <w:r w:rsidRPr="006431E3">
        <w:rPr>
          <w:b/>
        </w:rPr>
        <w:t xml:space="preserve"> 2019 года с 8-30.</w:t>
      </w:r>
    </w:p>
    <w:p w:rsidR="00A26CA5" w:rsidRPr="006431E3" w:rsidRDefault="00A26CA5" w:rsidP="00A26CA5">
      <w:pPr>
        <w:widowControl w:val="0"/>
        <w:tabs>
          <w:tab w:val="left" w:pos="-993"/>
        </w:tabs>
        <w:autoSpaceDE w:val="0"/>
        <w:autoSpaceDN w:val="0"/>
        <w:adjustRightInd w:val="0"/>
        <w:ind w:firstLine="284"/>
        <w:jc w:val="both"/>
        <w:rPr>
          <w:b/>
        </w:rPr>
      </w:pPr>
      <w:r w:rsidRPr="006431E3">
        <w:rPr>
          <w:b/>
        </w:rPr>
        <w:t>- Порядок приема заявок: лично либо через законного представителя</w:t>
      </w:r>
    </w:p>
    <w:p w:rsidR="00A26CA5" w:rsidRPr="006431E3" w:rsidRDefault="00A26CA5" w:rsidP="00A26CA5">
      <w:pPr>
        <w:widowControl w:val="0"/>
        <w:tabs>
          <w:tab w:val="left" w:pos="-993"/>
        </w:tabs>
        <w:autoSpaceDE w:val="0"/>
        <w:autoSpaceDN w:val="0"/>
        <w:adjustRightInd w:val="0"/>
        <w:ind w:firstLine="284"/>
        <w:jc w:val="both"/>
        <w:rPr>
          <w:b/>
        </w:rPr>
      </w:pPr>
      <w:r w:rsidRPr="006431E3">
        <w:t xml:space="preserve">- </w:t>
      </w:r>
      <w:r w:rsidRPr="006431E3">
        <w:rPr>
          <w:b/>
        </w:rPr>
        <w:t xml:space="preserve">Срок приема заявок и прилагаемых к ним документов: до 17-30 часов </w:t>
      </w:r>
      <w:r>
        <w:rPr>
          <w:b/>
        </w:rPr>
        <w:t>24 сентября</w:t>
      </w:r>
      <w:r w:rsidRPr="006431E3">
        <w:rPr>
          <w:b/>
        </w:rPr>
        <w:t xml:space="preserve"> 2019 года.</w:t>
      </w:r>
    </w:p>
    <w:p w:rsidR="00A26CA5" w:rsidRPr="006431E3" w:rsidRDefault="00A26CA5" w:rsidP="00A26CA5">
      <w:pPr>
        <w:widowControl w:val="0"/>
        <w:tabs>
          <w:tab w:val="left" w:pos="-993"/>
        </w:tabs>
        <w:autoSpaceDE w:val="0"/>
        <w:autoSpaceDN w:val="0"/>
        <w:adjustRightInd w:val="0"/>
        <w:ind w:firstLine="284"/>
        <w:jc w:val="both"/>
        <w:rPr>
          <w:b/>
        </w:rPr>
      </w:pPr>
      <w:r w:rsidRPr="006431E3">
        <w:t xml:space="preserve">- </w:t>
      </w:r>
      <w:r w:rsidRPr="006431E3">
        <w:rPr>
          <w:b/>
        </w:rPr>
        <w:t xml:space="preserve">Адрес места приема заявок: </w:t>
      </w:r>
      <w:proofErr w:type="gramStart"/>
      <w:r w:rsidRPr="006431E3">
        <w:rPr>
          <w:b/>
        </w:rPr>
        <w:t>г</w:t>
      </w:r>
      <w:proofErr w:type="gramEnd"/>
      <w:r w:rsidRPr="006431E3">
        <w:rPr>
          <w:b/>
        </w:rPr>
        <w:t>. Березники, пр. Советский, 39, каб. № 2.</w:t>
      </w:r>
    </w:p>
    <w:p w:rsidR="00A26CA5" w:rsidRPr="006431E3" w:rsidRDefault="00A26CA5" w:rsidP="00A26CA5">
      <w:pPr>
        <w:widowControl w:val="0"/>
        <w:tabs>
          <w:tab w:val="left" w:pos="-993"/>
        </w:tabs>
        <w:autoSpaceDE w:val="0"/>
        <w:autoSpaceDN w:val="0"/>
        <w:adjustRightInd w:val="0"/>
        <w:ind w:firstLine="284"/>
        <w:jc w:val="both"/>
        <w:rPr>
          <w:b/>
        </w:rPr>
      </w:pPr>
      <w:r w:rsidRPr="006431E3">
        <w:rPr>
          <w:b/>
        </w:rPr>
        <w:t>- Контактный телефон: т. 290-182</w:t>
      </w:r>
    </w:p>
    <w:p w:rsidR="00A26CA5" w:rsidRPr="006431E3" w:rsidRDefault="00A26CA5" w:rsidP="00A26CA5">
      <w:pPr>
        <w:widowControl w:val="0"/>
        <w:tabs>
          <w:tab w:val="left" w:pos="-993"/>
        </w:tabs>
        <w:autoSpaceDE w:val="0"/>
        <w:autoSpaceDN w:val="0"/>
        <w:adjustRightInd w:val="0"/>
        <w:ind w:firstLine="284"/>
        <w:jc w:val="both"/>
        <w:rPr>
          <w:b/>
        </w:rPr>
      </w:pPr>
      <w:r w:rsidRPr="006431E3">
        <w:rPr>
          <w:b/>
        </w:rPr>
        <w:t xml:space="preserve">- Дата определения участников торгов, подведения итогов торгов: </w:t>
      </w:r>
      <w:r>
        <w:rPr>
          <w:b/>
        </w:rPr>
        <w:t>30 сентября</w:t>
      </w:r>
      <w:r w:rsidRPr="006431E3">
        <w:rPr>
          <w:b/>
        </w:rPr>
        <w:t xml:space="preserve"> 2019 года в 14-00.</w:t>
      </w:r>
    </w:p>
    <w:p w:rsidR="00A26CA5" w:rsidRPr="006431E3" w:rsidRDefault="00A26CA5" w:rsidP="00A26CA5">
      <w:pPr>
        <w:widowControl w:val="0"/>
        <w:tabs>
          <w:tab w:val="left" w:pos="-993"/>
        </w:tabs>
        <w:autoSpaceDE w:val="0"/>
        <w:autoSpaceDN w:val="0"/>
        <w:adjustRightInd w:val="0"/>
        <w:ind w:firstLine="284"/>
        <w:jc w:val="both"/>
        <w:rPr>
          <w:b/>
        </w:rPr>
      </w:pPr>
      <w:r w:rsidRPr="006431E3">
        <w:rPr>
          <w:b/>
        </w:rPr>
        <w:t xml:space="preserve">- Место определения участников торгов и подведение итогов торгов: г. Березники, </w:t>
      </w:r>
      <w:proofErr w:type="gramStart"/>
      <w:r w:rsidRPr="006431E3">
        <w:rPr>
          <w:b/>
        </w:rPr>
        <w:t>Советская</w:t>
      </w:r>
      <w:proofErr w:type="gramEnd"/>
      <w:r w:rsidRPr="006431E3">
        <w:rPr>
          <w:b/>
        </w:rPr>
        <w:t xml:space="preserve"> пл.,1, каб. 37</w:t>
      </w:r>
    </w:p>
    <w:p w:rsidR="00A26CA5" w:rsidRPr="006431E3" w:rsidRDefault="00A26CA5" w:rsidP="00A26CA5">
      <w:pPr>
        <w:widowControl w:val="0"/>
        <w:tabs>
          <w:tab w:val="left" w:pos="-993"/>
        </w:tabs>
        <w:autoSpaceDE w:val="0"/>
        <w:autoSpaceDN w:val="0"/>
        <w:adjustRightInd w:val="0"/>
        <w:ind w:firstLine="284"/>
        <w:jc w:val="both"/>
      </w:pPr>
      <w:r w:rsidRPr="006431E3">
        <w:t>-  Срок заключения договора:  не ранее чем через 10 дней с момента подписания протокола о результатах торгов.</w:t>
      </w:r>
    </w:p>
    <w:p w:rsidR="00A26CA5" w:rsidRPr="006431E3" w:rsidRDefault="00A26CA5" w:rsidP="00A26CA5">
      <w:pPr>
        <w:widowControl w:val="0"/>
        <w:tabs>
          <w:tab w:val="left" w:pos="-993"/>
        </w:tabs>
        <w:autoSpaceDE w:val="0"/>
        <w:autoSpaceDN w:val="0"/>
        <w:adjustRightInd w:val="0"/>
        <w:ind w:firstLine="284"/>
        <w:jc w:val="both"/>
        <w:rPr>
          <w:rStyle w:val="blk3"/>
        </w:rPr>
      </w:pPr>
      <w:proofErr w:type="gramStart"/>
      <w:r w:rsidRPr="006431E3">
        <w:t>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6431E3">
        <w:t xml:space="preserve"> </w:t>
      </w:r>
      <w:proofErr w:type="gramStart"/>
      <w:r w:rsidRPr="006431E3">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6431E3">
        <w:rPr>
          <w:rStyle w:val="blk3"/>
        </w:rPr>
        <w:t xml:space="preserve">Российской Федерации в информационно-телекоммуникационной сети "Интернет" </w:t>
      </w:r>
      <w:r w:rsidRPr="006431E3">
        <w:rPr>
          <w:rStyle w:val="blk3"/>
          <w:lang w:val="en-US"/>
        </w:rPr>
        <w:t>www</w:t>
      </w:r>
      <w:r w:rsidRPr="006431E3">
        <w:rPr>
          <w:rStyle w:val="blk3"/>
        </w:rPr>
        <w:t>.</w:t>
      </w:r>
      <w:proofErr w:type="spellStart"/>
      <w:r w:rsidRPr="006431E3">
        <w:rPr>
          <w:rStyle w:val="blk3"/>
          <w:lang w:val="en-US"/>
        </w:rPr>
        <w:t>torgi</w:t>
      </w:r>
      <w:proofErr w:type="spellEnd"/>
      <w:r w:rsidRPr="006431E3">
        <w:rPr>
          <w:rStyle w:val="blk3"/>
        </w:rPr>
        <w:t>.</w:t>
      </w:r>
      <w:proofErr w:type="spellStart"/>
      <w:r w:rsidRPr="006431E3">
        <w:rPr>
          <w:rStyle w:val="blk3"/>
          <w:lang w:val="en-US"/>
        </w:rPr>
        <w:t>gov</w:t>
      </w:r>
      <w:proofErr w:type="spellEnd"/>
      <w:r w:rsidRPr="006431E3">
        <w:rPr>
          <w:rStyle w:val="blk3"/>
        </w:rPr>
        <w:t>.</w:t>
      </w:r>
      <w:proofErr w:type="spellStart"/>
      <w:r w:rsidRPr="006431E3">
        <w:rPr>
          <w:rStyle w:val="blk3"/>
          <w:lang w:val="en-US"/>
        </w:rPr>
        <w:t>ru</w:t>
      </w:r>
      <w:proofErr w:type="spellEnd"/>
      <w:r w:rsidRPr="006431E3">
        <w:rPr>
          <w:rStyle w:val="blk3"/>
        </w:rPr>
        <w:t>.</w:t>
      </w:r>
      <w:proofErr w:type="gramEnd"/>
      <w:r w:rsidRPr="006431E3">
        <w:rPr>
          <w:rStyle w:val="blk3"/>
        </w:rPr>
        <w:t xml:space="preserve"> Плата за получение информации не взимается.</w:t>
      </w:r>
    </w:p>
    <w:p w:rsidR="00A26CA5" w:rsidRPr="006431E3" w:rsidRDefault="00A26CA5" w:rsidP="00A26CA5">
      <w:pPr>
        <w:widowControl w:val="0"/>
        <w:tabs>
          <w:tab w:val="left" w:pos="-993"/>
        </w:tabs>
        <w:autoSpaceDE w:val="0"/>
        <w:autoSpaceDN w:val="0"/>
        <w:adjustRightInd w:val="0"/>
        <w:ind w:firstLine="284"/>
        <w:jc w:val="both"/>
        <w:rPr>
          <w:rStyle w:val="blk3"/>
        </w:rPr>
      </w:pPr>
      <w:r w:rsidRPr="006431E3">
        <w:rPr>
          <w:rStyle w:val="blk3"/>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A26CA5" w:rsidRPr="006431E3" w:rsidRDefault="00A26CA5" w:rsidP="00A26CA5">
      <w:pPr>
        <w:widowControl w:val="0"/>
        <w:tabs>
          <w:tab w:val="left" w:pos="-993"/>
        </w:tabs>
        <w:autoSpaceDE w:val="0"/>
        <w:autoSpaceDN w:val="0"/>
        <w:adjustRightInd w:val="0"/>
        <w:ind w:firstLine="284"/>
        <w:jc w:val="both"/>
      </w:pPr>
      <w:r w:rsidRPr="006431E3">
        <w:t>- Ф.И.О. (последнее при наличии) претендента (для граждан);</w:t>
      </w:r>
    </w:p>
    <w:p w:rsidR="00A26CA5" w:rsidRPr="006431E3" w:rsidRDefault="00A26CA5" w:rsidP="00A26CA5">
      <w:pPr>
        <w:widowControl w:val="0"/>
        <w:tabs>
          <w:tab w:val="left" w:pos="-993"/>
        </w:tabs>
        <w:autoSpaceDE w:val="0"/>
        <w:autoSpaceDN w:val="0"/>
        <w:adjustRightInd w:val="0"/>
        <w:ind w:firstLine="284"/>
        <w:jc w:val="both"/>
      </w:pPr>
      <w:r w:rsidRPr="006431E3">
        <w:t>- наименование (для юридических лиц);</w:t>
      </w:r>
    </w:p>
    <w:p w:rsidR="00A26CA5" w:rsidRPr="006431E3" w:rsidRDefault="00A26CA5" w:rsidP="00A26CA5">
      <w:pPr>
        <w:widowControl w:val="0"/>
        <w:tabs>
          <w:tab w:val="left" w:pos="-993"/>
        </w:tabs>
        <w:autoSpaceDE w:val="0"/>
        <w:autoSpaceDN w:val="0"/>
        <w:adjustRightInd w:val="0"/>
        <w:ind w:firstLine="284"/>
        <w:jc w:val="both"/>
      </w:pPr>
      <w:r w:rsidRPr="006431E3">
        <w:t xml:space="preserve">- о праве на земельный участок, о земельном участке (площадь, адрес (адресный ориентир), срок аренды земельного участка (при продаже </w:t>
      </w:r>
      <w:proofErr w:type="gramStart"/>
      <w:r w:rsidRPr="006431E3">
        <w:t>права заключения договора аренды земельного участка</w:t>
      </w:r>
      <w:proofErr w:type="gramEnd"/>
      <w:r w:rsidRPr="006431E3">
        <w:t>);</w:t>
      </w:r>
    </w:p>
    <w:p w:rsidR="00A26CA5" w:rsidRPr="006431E3" w:rsidRDefault="00A26CA5" w:rsidP="00A26CA5">
      <w:pPr>
        <w:widowControl w:val="0"/>
        <w:tabs>
          <w:tab w:val="left" w:pos="-993"/>
        </w:tabs>
        <w:autoSpaceDE w:val="0"/>
        <w:autoSpaceDN w:val="0"/>
        <w:adjustRightInd w:val="0"/>
        <w:ind w:firstLine="284"/>
        <w:jc w:val="both"/>
      </w:pPr>
      <w:r w:rsidRPr="006431E3">
        <w:t>- паспортные данные претендента (для граждан);</w:t>
      </w:r>
    </w:p>
    <w:p w:rsidR="00A26CA5" w:rsidRPr="006431E3" w:rsidRDefault="00A26CA5" w:rsidP="00A26CA5">
      <w:pPr>
        <w:widowControl w:val="0"/>
        <w:tabs>
          <w:tab w:val="left" w:pos="-993"/>
        </w:tabs>
        <w:autoSpaceDE w:val="0"/>
        <w:autoSpaceDN w:val="0"/>
        <w:adjustRightInd w:val="0"/>
        <w:ind w:firstLine="284"/>
        <w:jc w:val="both"/>
      </w:pPr>
      <w:r w:rsidRPr="006431E3">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A26CA5" w:rsidRPr="006431E3" w:rsidRDefault="00A26CA5" w:rsidP="00A26CA5">
      <w:pPr>
        <w:widowControl w:val="0"/>
        <w:tabs>
          <w:tab w:val="left" w:pos="-993"/>
        </w:tabs>
        <w:autoSpaceDE w:val="0"/>
        <w:autoSpaceDN w:val="0"/>
        <w:adjustRightInd w:val="0"/>
        <w:ind w:firstLine="284"/>
        <w:jc w:val="both"/>
      </w:pPr>
      <w:r w:rsidRPr="006431E3">
        <w:t>- адрес регистрации претендента;</w:t>
      </w:r>
    </w:p>
    <w:p w:rsidR="00A26CA5" w:rsidRPr="006431E3" w:rsidRDefault="00A26CA5" w:rsidP="00A26CA5">
      <w:pPr>
        <w:widowControl w:val="0"/>
        <w:tabs>
          <w:tab w:val="left" w:pos="-993"/>
        </w:tabs>
        <w:autoSpaceDE w:val="0"/>
        <w:autoSpaceDN w:val="0"/>
        <w:adjustRightInd w:val="0"/>
        <w:ind w:firstLine="284"/>
        <w:jc w:val="both"/>
      </w:pPr>
      <w:r w:rsidRPr="006431E3">
        <w:t>- дата заполнения заявки;</w:t>
      </w:r>
    </w:p>
    <w:p w:rsidR="00A26CA5" w:rsidRPr="006431E3" w:rsidRDefault="00A26CA5" w:rsidP="00A26CA5">
      <w:pPr>
        <w:widowControl w:val="0"/>
        <w:tabs>
          <w:tab w:val="left" w:pos="-993"/>
        </w:tabs>
        <w:autoSpaceDE w:val="0"/>
        <w:autoSpaceDN w:val="0"/>
        <w:adjustRightInd w:val="0"/>
        <w:ind w:firstLine="284"/>
        <w:jc w:val="both"/>
      </w:pPr>
      <w:r w:rsidRPr="006431E3">
        <w:t>- банковские реквизиты счета для возврата задатка;</w:t>
      </w:r>
    </w:p>
    <w:p w:rsidR="00A26CA5" w:rsidRPr="006431E3" w:rsidRDefault="00A26CA5" w:rsidP="00A26CA5">
      <w:pPr>
        <w:widowControl w:val="0"/>
        <w:tabs>
          <w:tab w:val="left" w:pos="-993"/>
        </w:tabs>
        <w:autoSpaceDE w:val="0"/>
        <w:autoSpaceDN w:val="0"/>
        <w:adjustRightInd w:val="0"/>
        <w:ind w:firstLine="284"/>
        <w:jc w:val="both"/>
      </w:pPr>
      <w:r w:rsidRPr="006431E3">
        <w:t>- о принятии претендентом обязательств, предусмотренных извещением;</w:t>
      </w:r>
    </w:p>
    <w:p w:rsidR="00A26CA5" w:rsidRPr="006431E3" w:rsidRDefault="00A26CA5" w:rsidP="00A26CA5">
      <w:pPr>
        <w:widowControl w:val="0"/>
        <w:tabs>
          <w:tab w:val="left" w:pos="-993"/>
        </w:tabs>
        <w:autoSpaceDE w:val="0"/>
        <w:autoSpaceDN w:val="0"/>
        <w:adjustRightInd w:val="0"/>
        <w:ind w:firstLine="284"/>
        <w:jc w:val="both"/>
      </w:pPr>
      <w:r w:rsidRPr="006431E3">
        <w:t>- об ознакомлении с условиями проведения торгов.</w:t>
      </w:r>
    </w:p>
    <w:p w:rsidR="00A26CA5" w:rsidRPr="006431E3" w:rsidRDefault="00A26CA5" w:rsidP="00A26CA5">
      <w:pPr>
        <w:tabs>
          <w:tab w:val="left" w:pos="-993"/>
        </w:tabs>
        <w:ind w:firstLine="284"/>
        <w:jc w:val="both"/>
        <w:rPr>
          <w:rStyle w:val="blk3"/>
        </w:rPr>
      </w:pPr>
      <w:r w:rsidRPr="006431E3">
        <w:rPr>
          <w:rStyle w:val="blk3"/>
        </w:rPr>
        <w:t xml:space="preserve">Для участия в торгах заявители представляют в установленный в извещении о проведении торгов срок следующие документы: </w:t>
      </w:r>
    </w:p>
    <w:p w:rsidR="00A26CA5" w:rsidRPr="006431E3" w:rsidRDefault="00A26CA5" w:rsidP="00A26CA5">
      <w:pPr>
        <w:tabs>
          <w:tab w:val="left" w:pos="-993"/>
        </w:tabs>
        <w:ind w:firstLine="284"/>
        <w:jc w:val="both"/>
      </w:pPr>
      <w:r w:rsidRPr="006431E3">
        <w:rPr>
          <w:rStyle w:val="blk3"/>
        </w:rPr>
        <w:t>1) заявка на участие в торгах;</w:t>
      </w:r>
    </w:p>
    <w:p w:rsidR="00A26CA5" w:rsidRPr="006431E3" w:rsidRDefault="00A26CA5" w:rsidP="00A26CA5">
      <w:pPr>
        <w:tabs>
          <w:tab w:val="left" w:pos="-993"/>
        </w:tabs>
        <w:ind w:firstLine="284"/>
        <w:jc w:val="both"/>
      </w:pPr>
      <w:r w:rsidRPr="006431E3">
        <w:rPr>
          <w:rStyle w:val="blk3"/>
        </w:rPr>
        <w:t>2) копии документов, удостоверяющих личность заявителя (для граждан);</w:t>
      </w:r>
    </w:p>
    <w:p w:rsidR="00A26CA5" w:rsidRPr="006431E3" w:rsidRDefault="00A26CA5" w:rsidP="00A26CA5">
      <w:pPr>
        <w:tabs>
          <w:tab w:val="left" w:pos="-993"/>
        </w:tabs>
        <w:ind w:firstLine="284"/>
        <w:jc w:val="both"/>
      </w:pPr>
      <w:r w:rsidRPr="006431E3">
        <w:rPr>
          <w:rStyle w:val="blk3"/>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6CA5" w:rsidRPr="006431E3" w:rsidRDefault="00A26CA5" w:rsidP="00A26CA5">
      <w:pPr>
        <w:tabs>
          <w:tab w:val="left" w:pos="-993"/>
        </w:tabs>
        <w:ind w:firstLine="284"/>
        <w:jc w:val="both"/>
      </w:pPr>
      <w:r w:rsidRPr="006431E3">
        <w:rPr>
          <w:rStyle w:val="blk3"/>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26CA5" w:rsidRPr="006431E3" w:rsidRDefault="00A26CA5" w:rsidP="00A26CA5">
      <w:pPr>
        <w:widowControl w:val="0"/>
        <w:tabs>
          <w:tab w:val="left" w:pos="-993"/>
        </w:tabs>
        <w:autoSpaceDE w:val="0"/>
        <w:autoSpaceDN w:val="0"/>
        <w:adjustRightInd w:val="0"/>
        <w:ind w:firstLine="284"/>
        <w:jc w:val="both"/>
      </w:pPr>
      <w:r w:rsidRPr="006431E3">
        <w:t>Для участия в торгах по лотам заявители вносят задаток по следующим реквизитам:</w:t>
      </w:r>
    </w:p>
    <w:p w:rsidR="00A26CA5" w:rsidRPr="006431E3" w:rsidRDefault="00A26CA5" w:rsidP="00A26CA5">
      <w:pPr>
        <w:pStyle w:val="21"/>
        <w:tabs>
          <w:tab w:val="left" w:pos="-993"/>
        </w:tabs>
        <w:ind w:firstLine="284"/>
        <w:rPr>
          <w:b w:val="0"/>
          <w:sz w:val="20"/>
        </w:rPr>
      </w:pPr>
      <w:r w:rsidRPr="006431E3">
        <w:rPr>
          <w:b w:val="0"/>
          <w:sz w:val="20"/>
        </w:rPr>
        <w:t xml:space="preserve">Получатель: Финансовое управление администрации города Березники (Управление имущественных и земельных отношений администрации города Березники, </w:t>
      </w:r>
      <w:proofErr w:type="gramStart"/>
      <w:r w:rsidRPr="006431E3">
        <w:rPr>
          <w:b w:val="0"/>
          <w:sz w:val="20"/>
        </w:rPr>
        <w:t>л</w:t>
      </w:r>
      <w:proofErr w:type="gramEnd"/>
      <w:r w:rsidRPr="006431E3">
        <w:rPr>
          <w:b w:val="0"/>
          <w:sz w:val="20"/>
        </w:rPr>
        <w:t xml:space="preserve">/с 049280020) </w:t>
      </w:r>
    </w:p>
    <w:p w:rsidR="00A26CA5" w:rsidRPr="006431E3" w:rsidRDefault="00A26CA5" w:rsidP="00A26CA5">
      <w:pPr>
        <w:pStyle w:val="21"/>
        <w:tabs>
          <w:tab w:val="left" w:pos="-993"/>
        </w:tabs>
        <w:ind w:firstLine="284"/>
        <w:rPr>
          <w:b w:val="0"/>
          <w:sz w:val="20"/>
        </w:rPr>
      </w:pPr>
      <w:r w:rsidRPr="006431E3">
        <w:rPr>
          <w:b w:val="0"/>
          <w:sz w:val="20"/>
        </w:rPr>
        <w:t>ОГРН 1037700013020; ИНН</w:t>
      </w:r>
      <w:r w:rsidRPr="006431E3">
        <w:rPr>
          <w:b w:val="0"/>
          <w:sz w:val="20"/>
        </w:rPr>
        <w:tab/>
        <w:t>7702235133; КПП 591945001</w:t>
      </w:r>
    </w:p>
    <w:p w:rsidR="00A26CA5" w:rsidRPr="006431E3" w:rsidRDefault="00A26CA5" w:rsidP="00A26CA5">
      <w:pPr>
        <w:pStyle w:val="21"/>
        <w:tabs>
          <w:tab w:val="left" w:pos="-993"/>
        </w:tabs>
        <w:ind w:firstLine="284"/>
        <w:rPr>
          <w:b w:val="0"/>
          <w:sz w:val="20"/>
        </w:rPr>
      </w:pPr>
      <w:r w:rsidRPr="006431E3">
        <w:rPr>
          <w:b w:val="0"/>
          <w:sz w:val="20"/>
        </w:rPr>
        <w:t xml:space="preserve">Расчетный счет 40302810665775300175 в РКЦ </w:t>
      </w:r>
      <w:proofErr w:type="gramStart"/>
      <w:r w:rsidRPr="006431E3">
        <w:rPr>
          <w:b w:val="0"/>
          <w:sz w:val="20"/>
        </w:rPr>
        <w:t>г</w:t>
      </w:r>
      <w:proofErr w:type="gramEnd"/>
      <w:r w:rsidRPr="006431E3">
        <w:rPr>
          <w:b w:val="0"/>
          <w:sz w:val="20"/>
        </w:rPr>
        <w:t>. Соликамска</w:t>
      </w:r>
    </w:p>
    <w:p w:rsidR="00A26CA5" w:rsidRPr="006431E3" w:rsidRDefault="00A26CA5" w:rsidP="00A26CA5">
      <w:pPr>
        <w:pStyle w:val="21"/>
        <w:tabs>
          <w:tab w:val="left" w:pos="-993"/>
        </w:tabs>
        <w:ind w:firstLine="284"/>
        <w:rPr>
          <w:b w:val="0"/>
          <w:sz w:val="20"/>
        </w:rPr>
      </w:pPr>
      <w:r w:rsidRPr="006431E3">
        <w:rPr>
          <w:b w:val="0"/>
          <w:sz w:val="20"/>
        </w:rPr>
        <w:t>БИК</w:t>
      </w:r>
      <w:r w:rsidRPr="006431E3">
        <w:rPr>
          <w:b w:val="0"/>
          <w:sz w:val="20"/>
        </w:rPr>
        <w:tab/>
      </w:r>
      <w:r w:rsidRPr="006431E3">
        <w:rPr>
          <w:b w:val="0"/>
          <w:sz w:val="20"/>
        </w:rPr>
        <w:tab/>
        <w:t>045795000</w:t>
      </w:r>
    </w:p>
    <w:p w:rsidR="00A26CA5" w:rsidRPr="006431E3" w:rsidRDefault="00A26CA5" w:rsidP="00A26CA5">
      <w:pPr>
        <w:tabs>
          <w:tab w:val="left" w:pos="-993"/>
        </w:tabs>
        <w:ind w:firstLine="284"/>
        <w:jc w:val="both"/>
        <w:rPr>
          <w:b/>
        </w:rPr>
      </w:pPr>
      <w:r w:rsidRPr="006431E3">
        <w:rPr>
          <w:b/>
        </w:rPr>
        <w:t>Юр</w:t>
      </w:r>
      <w:proofErr w:type="gramStart"/>
      <w:r w:rsidRPr="006431E3">
        <w:rPr>
          <w:b/>
        </w:rPr>
        <w:t>.а</w:t>
      </w:r>
      <w:proofErr w:type="gramEnd"/>
      <w:r w:rsidRPr="006431E3">
        <w:rPr>
          <w:b/>
        </w:rPr>
        <w:t>дрес: 618554, Пермский край, г. Соликамск, ул. 20 лет Победы, 122</w:t>
      </w:r>
    </w:p>
    <w:p w:rsidR="00A26CA5" w:rsidRPr="006431E3" w:rsidRDefault="00A26CA5" w:rsidP="00A26CA5">
      <w:pPr>
        <w:widowControl w:val="0"/>
        <w:tabs>
          <w:tab w:val="left" w:pos="-993"/>
        </w:tabs>
        <w:autoSpaceDE w:val="0"/>
        <w:autoSpaceDN w:val="0"/>
        <w:adjustRightInd w:val="0"/>
        <w:ind w:firstLine="284"/>
        <w:jc w:val="both"/>
      </w:pPr>
      <w:r w:rsidRPr="006431E3">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6431E3">
        <w:rPr>
          <w:b/>
        </w:rPr>
        <w:t xml:space="preserve"> </w:t>
      </w:r>
      <w:r w:rsidRPr="006431E3">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заявлении счет Заявителя.</w:t>
      </w:r>
    </w:p>
    <w:p w:rsidR="00A26CA5" w:rsidRPr="006431E3" w:rsidRDefault="00A26CA5" w:rsidP="00A26CA5">
      <w:pPr>
        <w:widowControl w:val="0"/>
        <w:tabs>
          <w:tab w:val="left" w:pos="-993"/>
        </w:tabs>
        <w:autoSpaceDE w:val="0"/>
        <w:autoSpaceDN w:val="0"/>
        <w:adjustRightInd w:val="0"/>
        <w:ind w:firstLine="284"/>
        <w:jc w:val="both"/>
      </w:pPr>
      <w:r w:rsidRPr="006431E3">
        <w:t>Установить для лотов «шаг аукциона» в размере 3 % от начальной цены предмета торгов.</w:t>
      </w:r>
    </w:p>
    <w:p w:rsidR="00A26CA5" w:rsidRPr="006431E3" w:rsidRDefault="00A26CA5" w:rsidP="00A26CA5">
      <w:pPr>
        <w:widowControl w:val="0"/>
        <w:tabs>
          <w:tab w:val="left" w:pos="-993"/>
        </w:tabs>
        <w:autoSpaceDE w:val="0"/>
        <w:autoSpaceDN w:val="0"/>
        <w:adjustRightInd w:val="0"/>
        <w:ind w:firstLine="284"/>
        <w:jc w:val="both"/>
      </w:pPr>
      <w:r w:rsidRPr="006431E3">
        <w:t>Особым условием для победителя торгов по лотам установить:</w:t>
      </w:r>
    </w:p>
    <w:p w:rsidR="00A26CA5" w:rsidRPr="006431E3" w:rsidRDefault="00A26CA5" w:rsidP="00A26CA5">
      <w:pPr>
        <w:widowControl w:val="0"/>
        <w:tabs>
          <w:tab w:val="left" w:pos="-993"/>
        </w:tabs>
        <w:autoSpaceDE w:val="0"/>
        <w:autoSpaceDN w:val="0"/>
        <w:adjustRightInd w:val="0"/>
        <w:ind w:firstLine="284"/>
        <w:jc w:val="both"/>
      </w:pPr>
      <w:r w:rsidRPr="006431E3">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A26CA5" w:rsidRPr="006431E3" w:rsidRDefault="00A26CA5" w:rsidP="00A26CA5">
      <w:pPr>
        <w:widowControl w:val="0"/>
        <w:tabs>
          <w:tab w:val="left" w:pos="-993"/>
        </w:tabs>
        <w:autoSpaceDE w:val="0"/>
        <w:autoSpaceDN w:val="0"/>
        <w:adjustRightInd w:val="0"/>
        <w:ind w:firstLine="284"/>
        <w:jc w:val="both"/>
      </w:pPr>
      <w:r w:rsidRPr="006431E3">
        <w:t xml:space="preserve">- подписание итогового протокола о результатах торгов в день подведения итогов торгов. </w:t>
      </w:r>
    </w:p>
    <w:p w:rsidR="00A26CA5" w:rsidRPr="006431E3" w:rsidRDefault="00A26CA5" w:rsidP="00A26CA5">
      <w:pPr>
        <w:widowControl w:val="0"/>
        <w:tabs>
          <w:tab w:val="left" w:pos="-993"/>
        </w:tabs>
        <w:autoSpaceDE w:val="0"/>
        <w:autoSpaceDN w:val="0"/>
        <w:adjustRightInd w:val="0"/>
        <w:ind w:firstLine="284"/>
        <w:jc w:val="both"/>
      </w:pPr>
      <w:r w:rsidRPr="006431E3">
        <w:t>Аукцион проводится в порядке, установленном статьей 39.12 Земельного кодекса РФ.</w:t>
      </w:r>
    </w:p>
    <w:p w:rsidR="00A26CA5" w:rsidRPr="006431E3" w:rsidRDefault="00A26CA5" w:rsidP="00A26CA5">
      <w:pPr>
        <w:widowControl w:val="0"/>
        <w:tabs>
          <w:tab w:val="left" w:pos="-993"/>
        </w:tabs>
        <w:autoSpaceDE w:val="0"/>
        <w:autoSpaceDN w:val="0"/>
        <w:adjustRightInd w:val="0"/>
        <w:ind w:firstLine="284"/>
        <w:jc w:val="both"/>
      </w:pPr>
      <w:r w:rsidRPr="006431E3">
        <w:t>Критерием выявления победителя по лотам установлен наибольший предложенный размер предмета торгов.</w:t>
      </w:r>
    </w:p>
    <w:p w:rsidR="00A26CA5" w:rsidRPr="006431E3" w:rsidRDefault="00A26CA5" w:rsidP="00A26CA5">
      <w:pPr>
        <w:widowControl w:val="0"/>
        <w:tabs>
          <w:tab w:val="left" w:pos="-993"/>
        </w:tabs>
        <w:autoSpaceDE w:val="0"/>
        <w:autoSpaceDN w:val="0"/>
        <w:adjustRightInd w:val="0"/>
        <w:ind w:firstLine="284"/>
        <w:jc w:val="both"/>
      </w:pPr>
      <w:r w:rsidRPr="006431E3">
        <w:t>Особо установлено, что размер ежегодной арендной платы за земельный участок может  быть увеличен на основании Федерального Закона РФ, Закона Пермского края, Постановления Правительства РФ, решения субъекта Российской Федерации об индексации ставок арендной платы за землю, но не чаще одного раза в год.</w:t>
      </w:r>
    </w:p>
    <w:p w:rsidR="00A26CA5" w:rsidRPr="00F5087C" w:rsidRDefault="00A26CA5" w:rsidP="00A26CA5">
      <w:pPr>
        <w:pStyle w:val="3"/>
        <w:ind w:firstLine="284"/>
      </w:pPr>
    </w:p>
    <w:p w:rsidR="00C8470E" w:rsidRDefault="00C77696"/>
    <w:sectPr w:rsidR="00C8470E">
      <w:pgSz w:w="11906" w:h="16838"/>
      <w:pgMar w:top="397" w:right="567" w:bottom="41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6CA5"/>
    <w:rsid w:val="0000764D"/>
    <w:rsid w:val="00140431"/>
    <w:rsid w:val="004E0D4D"/>
    <w:rsid w:val="00912B5E"/>
    <w:rsid w:val="00A26CA5"/>
    <w:rsid w:val="00C6319F"/>
    <w:rsid w:val="00C77696"/>
    <w:rsid w:val="00E83ED5"/>
    <w:rsid w:val="00EB5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CA5"/>
    <w:pPr>
      <w:ind w:firstLine="720"/>
      <w:jc w:val="center"/>
    </w:pPr>
    <w:rPr>
      <w:b/>
      <w:sz w:val="24"/>
    </w:rPr>
  </w:style>
  <w:style w:type="character" w:customStyle="1" w:styleId="a4">
    <w:name w:val="Название Знак"/>
    <w:basedOn w:val="a0"/>
    <w:link w:val="a3"/>
    <w:rsid w:val="00A26CA5"/>
    <w:rPr>
      <w:rFonts w:ascii="Times New Roman" w:eastAsia="Times New Roman" w:hAnsi="Times New Roman" w:cs="Times New Roman"/>
      <w:b/>
      <w:sz w:val="24"/>
      <w:szCs w:val="20"/>
      <w:lang w:eastAsia="ru-RU"/>
    </w:rPr>
  </w:style>
  <w:style w:type="paragraph" w:styleId="2">
    <w:name w:val="Body Text Indent 2"/>
    <w:basedOn w:val="a"/>
    <w:link w:val="20"/>
    <w:rsid w:val="00A26CA5"/>
    <w:pPr>
      <w:ind w:firstLine="709"/>
    </w:pPr>
    <w:rPr>
      <w:sz w:val="28"/>
    </w:rPr>
  </w:style>
  <w:style w:type="character" w:customStyle="1" w:styleId="20">
    <w:name w:val="Основной текст с отступом 2 Знак"/>
    <w:basedOn w:val="a0"/>
    <w:link w:val="2"/>
    <w:rsid w:val="00A26CA5"/>
    <w:rPr>
      <w:rFonts w:ascii="Times New Roman" w:eastAsia="Times New Roman" w:hAnsi="Times New Roman" w:cs="Times New Roman"/>
      <w:sz w:val="28"/>
      <w:szCs w:val="20"/>
      <w:lang w:eastAsia="ru-RU"/>
    </w:rPr>
  </w:style>
  <w:style w:type="paragraph" w:styleId="21">
    <w:name w:val="Body Text 2"/>
    <w:basedOn w:val="a"/>
    <w:link w:val="22"/>
    <w:rsid w:val="00A26CA5"/>
    <w:pPr>
      <w:jc w:val="both"/>
    </w:pPr>
    <w:rPr>
      <w:b/>
      <w:sz w:val="28"/>
    </w:rPr>
  </w:style>
  <w:style w:type="character" w:customStyle="1" w:styleId="22">
    <w:name w:val="Основной текст 2 Знак"/>
    <w:basedOn w:val="a0"/>
    <w:link w:val="21"/>
    <w:rsid w:val="00A26CA5"/>
    <w:rPr>
      <w:rFonts w:ascii="Times New Roman" w:eastAsia="Times New Roman" w:hAnsi="Times New Roman" w:cs="Times New Roman"/>
      <w:b/>
      <w:sz w:val="28"/>
      <w:szCs w:val="20"/>
      <w:lang w:eastAsia="ru-RU"/>
    </w:rPr>
  </w:style>
  <w:style w:type="paragraph" w:styleId="3">
    <w:name w:val="Body Text Indent 3"/>
    <w:basedOn w:val="a"/>
    <w:link w:val="30"/>
    <w:rsid w:val="00A26CA5"/>
    <w:pPr>
      <w:ind w:firstLine="720"/>
      <w:jc w:val="both"/>
    </w:pPr>
    <w:rPr>
      <w:sz w:val="28"/>
    </w:rPr>
  </w:style>
  <w:style w:type="character" w:customStyle="1" w:styleId="30">
    <w:name w:val="Основной текст с отступом 3 Знак"/>
    <w:basedOn w:val="a0"/>
    <w:link w:val="3"/>
    <w:rsid w:val="00A26CA5"/>
    <w:rPr>
      <w:rFonts w:ascii="Times New Roman" w:eastAsia="Times New Roman" w:hAnsi="Times New Roman" w:cs="Times New Roman"/>
      <w:sz w:val="28"/>
      <w:szCs w:val="20"/>
      <w:lang w:eastAsia="ru-RU"/>
    </w:rPr>
  </w:style>
  <w:style w:type="paragraph" w:customStyle="1" w:styleId="a5">
    <w:name w:val=" Знак"/>
    <w:basedOn w:val="a"/>
    <w:rsid w:val="00A26CA5"/>
    <w:pPr>
      <w:spacing w:line="240" w:lineRule="exact"/>
      <w:jc w:val="both"/>
    </w:pPr>
    <w:rPr>
      <w:sz w:val="24"/>
      <w:szCs w:val="24"/>
      <w:lang w:val="en-US" w:eastAsia="en-US"/>
    </w:rPr>
  </w:style>
  <w:style w:type="character" w:customStyle="1" w:styleId="blk3">
    <w:name w:val="blk3"/>
    <w:basedOn w:val="a0"/>
    <w:rsid w:val="00A26CA5"/>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2823</Words>
  <Characters>16097</Characters>
  <Application>Microsoft Office Word</Application>
  <DocSecurity>0</DocSecurity>
  <Lines>134</Lines>
  <Paragraphs>37</Paragraphs>
  <ScaleCrop>false</ScaleCrop>
  <Company/>
  <LinksUpToDate>false</LinksUpToDate>
  <CharactersWithSpaces>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Генералова Мария Анатольевна</dc:creator>
  <cp:lastModifiedBy>Генералова Мария Анатольевна</cp:lastModifiedBy>
  <cp:revision>2</cp:revision>
  <dcterms:created xsi:type="dcterms:W3CDTF">2019-08-19T11:05:00Z</dcterms:created>
  <dcterms:modified xsi:type="dcterms:W3CDTF">2019-08-19T11:05:00Z</dcterms:modified>
</cp:coreProperties>
</file>