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99"/>
      </w:tblGrid>
      <w:tr w:rsidR="00617ECB" w:rsidTr="00617ECB"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:rsidR="00617ECB" w:rsidRPr="00A14C3E" w:rsidRDefault="00617ECB" w:rsidP="00617ECB">
            <w:pPr>
              <w:spacing w:line="240" w:lineRule="exact"/>
              <w:rPr>
                <w:sz w:val="24"/>
              </w:rPr>
            </w:pPr>
            <w:r w:rsidRPr="00A14C3E">
              <w:rPr>
                <w:sz w:val="24"/>
              </w:rPr>
              <w:t>Приложение 2</w:t>
            </w:r>
          </w:p>
          <w:p w:rsidR="00617ECB" w:rsidRDefault="00617ECB" w:rsidP="00617ECB">
            <w:pPr>
              <w:pStyle w:val="a3"/>
              <w:spacing w:line="240" w:lineRule="exact"/>
              <w:ind w:left="0"/>
            </w:pPr>
            <w:r w:rsidRPr="00A14C3E">
              <w:rPr>
                <w:sz w:val="24"/>
              </w:rPr>
              <w:t>к отчету главы города Березники – главы администрации города Березники</w:t>
            </w:r>
          </w:p>
        </w:tc>
      </w:tr>
    </w:tbl>
    <w:p w:rsidR="00594DFE" w:rsidRPr="00A14C3E" w:rsidRDefault="00594DFE" w:rsidP="00594DFE">
      <w:pPr>
        <w:pStyle w:val="a3"/>
        <w:ind w:left="0" w:firstLine="709"/>
        <w:jc w:val="both"/>
      </w:pPr>
    </w:p>
    <w:p w:rsidR="00A55401" w:rsidRPr="00A14C3E" w:rsidRDefault="00A55401" w:rsidP="00594DFE">
      <w:pPr>
        <w:tabs>
          <w:tab w:val="left" w:pos="5670"/>
          <w:tab w:val="left" w:pos="6237"/>
          <w:tab w:val="left" w:pos="6521"/>
        </w:tabs>
        <w:ind w:firstLine="709"/>
        <w:jc w:val="both"/>
        <w:rPr>
          <w:szCs w:val="28"/>
        </w:rPr>
      </w:pPr>
    </w:p>
    <w:p w:rsidR="00A55401" w:rsidRPr="00A14C3E" w:rsidRDefault="00A55401" w:rsidP="00167108">
      <w:pPr>
        <w:jc w:val="center"/>
      </w:pPr>
      <w:r w:rsidRPr="00A14C3E">
        <w:t xml:space="preserve">Целевые показатели программ </w:t>
      </w:r>
    </w:p>
    <w:p w:rsidR="005C7701" w:rsidRPr="00A14C3E" w:rsidRDefault="005C7701" w:rsidP="00167108">
      <w:pPr>
        <w:jc w:val="center"/>
      </w:pPr>
    </w:p>
    <w:tbl>
      <w:tblPr>
        <w:tblW w:w="10207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7514"/>
        <w:gridCol w:w="1134"/>
        <w:gridCol w:w="1134"/>
      </w:tblGrid>
      <w:tr w:rsidR="00A14C3E" w:rsidRPr="00A14C3E" w:rsidTr="00617ECB">
        <w:trPr>
          <w:trHeight w:val="424"/>
          <w:tblHeader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167108">
            <w:pPr>
              <w:kinsoku w:val="0"/>
              <w:overflowPunct w:val="0"/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  <w:r w:rsidRPr="00A14C3E">
              <w:rPr>
                <w:bCs/>
                <w:kern w:val="24"/>
                <w:sz w:val="20"/>
                <w:szCs w:val="20"/>
              </w:rPr>
              <w:t>№ п/п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5401" w:rsidRPr="00A14C3E" w:rsidRDefault="00A55401" w:rsidP="00167108">
            <w:pPr>
              <w:kinsoku w:val="0"/>
              <w:overflowPunct w:val="0"/>
              <w:jc w:val="center"/>
              <w:textAlignment w:val="baseline"/>
              <w:rPr>
                <w:sz w:val="20"/>
                <w:szCs w:val="20"/>
              </w:rPr>
            </w:pPr>
            <w:r w:rsidRPr="00A14C3E">
              <w:rPr>
                <w:bCs/>
                <w:kern w:val="2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167108">
            <w:pPr>
              <w:kinsoku w:val="0"/>
              <w:overflowPunct w:val="0"/>
              <w:jc w:val="center"/>
              <w:textAlignment w:val="center"/>
              <w:rPr>
                <w:sz w:val="20"/>
                <w:szCs w:val="20"/>
              </w:rPr>
            </w:pPr>
            <w:r w:rsidRPr="00A14C3E">
              <w:rPr>
                <w:bCs/>
                <w:kern w:val="24"/>
                <w:sz w:val="20"/>
                <w:szCs w:val="20"/>
              </w:rPr>
              <w:t>План на</w:t>
            </w:r>
          </w:p>
          <w:p w:rsidR="00A55401" w:rsidRPr="00A14C3E" w:rsidRDefault="00A55401" w:rsidP="00167108">
            <w:pPr>
              <w:kinsoku w:val="0"/>
              <w:overflowPunct w:val="0"/>
              <w:jc w:val="center"/>
              <w:textAlignment w:val="center"/>
              <w:rPr>
                <w:sz w:val="20"/>
                <w:szCs w:val="20"/>
              </w:rPr>
            </w:pPr>
            <w:r w:rsidRPr="00A14C3E">
              <w:rPr>
                <w:bCs/>
                <w:kern w:val="24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17ECB" w:rsidRDefault="00A55401" w:rsidP="00167108">
            <w:pPr>
              <w:kinsoku w:val="0"/>
              <w:overflowPunct w:val="0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14C3E">
              <w:rPr>
                <w:bCs/>
                <w:kern w:val="24"/>
                <w:sz w:val="20"/>
                <w:szCs w:val="20"/>
              </w:rPr>
              <w:t>Факт</w:t>
            </w:r>
          </w:p>
          <w:p w:rsidR="00A55401" w:rsidRPr="00A14C3E" w:rsidRDefault="00A55401" w:rsidP="00167108">
            <w:pPr>
              <w:kinsoku w:val="0"/>
              <w:overflowPunct w:val="0"/>
              <w:jc w:val="center"/>
              <w:textAlignment w:val="center"/>
              <w:rPr>
                <w:sz w:val="20"/>
                <w:szCs w:val="20"/>
              </w:rPr>
            </w:pPr>
            <w:r w:rsidRPr="00A14C3E">
              <w:rPr>
                <w:bCs/>
                <w:kern w:val="24"/>
                <w:sz w:val="20"/>
                <w:szCs w:val="20"/>
              </w:rPr>
              <w:t xml:space="preserve"> за</w:t>
            </w:r>
          </w:p>
          <w:p w:rsidR="00A55401" w:rsidRPr="00A14C3E" w:rsidRDefault="00A55401" w:rsidP="00167108">
            <w:pPr>
              <w:kinsoku w:val="0"/>
              <w:overflowPunct w:val="0"/>
              <w:jc w:val="center"/>
              <w:textAlignment w:val="center"/>
              <w:rPr>
                <w:sz w:val="20"/>
                <w:szCs w:val="20"/>
              </w:rPr>
            </w:pPr>
            <w:r w:rsidRPr="00A14C3E">
              <w:rPr>
                <w:bCs/>
                <w:kern w:val="24"/>
                <w:sz w:val="20"/>
                <w:szCs w:val="20"/>
              </w:rPr>
              <w:t>2019 год</w:t>
            </w:r>
          </w:p>
        </w:tc>
      </w:tr>
      <w:tr w:rsidR="00A14C3E" w:rsidRPr="00A14C3E" w:rsidTr="00617ECB">
        <w:trPr>
          <w:trHeight w:val="25"/>
          <w:tblHeader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  <w:r w:rsidRPr="00A14C3E">
              <w:rPr>
                <w:bCs/>
                <w:kern w:val="24"/>
                <w:sz w:val="20"/>
                <w:szCs w:val="20"/>
              </w:rPr>
              <w:t>1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kinsoku w:val="0"/>
              <w:overflowPunct w:val="0"/>
              <w:jc w:val="center"/>
              <w:textAlignment w:val="baseline"/>
              <w:rPr>
                <w:bCs/>
                <w:kern w:val="24"/>
                <w:sz w:val="20"/>
                <w:szCs w:val="20"/>
              </w:rPr>
            </w:pPr>
            <w:r w:rsidRPr="00A14C3E">
              <w:rPr>
                <w:bCs/>
                <w:kern w:val="24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kinsoku w:val="0"/>
              <w:overflowPunct w:val="0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14C3E">
              <w:rPr>
                <w:bCs/>
                <w:kern w:val="24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kinsoku w:val="0"/>
              <w:overflowPunct w:val="0"/>
              <w:jc w:val="center"/>
              <w:textAlignment w:val="center"/>
              <w:rPr>
                <w:bCs/>
                <w:kern w:val="24"/>
                <w:sz w:val="20"/>
                <w:szCs w:val="20"/>
              </w:rPr>
            </w:pPr>
            <w:r w:rsidRPr="00A14C3E">
              <w:rPr>
                <w:bCs/>
                <w:kern w:val="24"/>
                <w:sz w:val="20"/>
                <w:szCs w:val="20"/>
              </w:rPr>
              <w:t>4</w:t>
            </w:r>
          </w:p>
        </w:tc>
      </w:tr>
      <w:tr w:rsidR="00A14C3E" w:rsidRPr="00A14C3E" w:rsidTr="00617ECB">
        <w:trPr>
          <w:trHeight w:val="342"/>
        </w:trPr>
        <w:tc>
          <w:tcPr>
            <w:tcW w:w="10207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A55401" w:rsidRPr="00A14C3E" w:rsidRDefault="00A55401" w:rsidP="00044C4B">
            <w:pPr>
              <w:jc w:val="center"/>
              <w:rPr>
                <w:bCs/>
                <w:kern w:val="24"/>
              </w:rPr>
            </w:pPr>
            <w:r w:rsidRPr="00A14C3E">
              <w:t>Муниципальная программа«Развитие системы образования»</w:t>
            </w:r>
          </w:p>
        </w:tc>
      </w:tr>
      <w:tr w:rsidR="00A14C3E" w:rsidRPr="00A14C3E" w:rsidTr="00617ECB">
        <w:trPr>
          <w:trHeight w:val="20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617ECB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1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kinsoku w:val="0"/>
              <w:overflowPunct w:val="0"/>
            </w:pPr>
            <w:r w:rsidRPr="00A14C3E">
              <w:t>Доля детей, стоящих в очереди для определения в муниципальные дошкольные образовательные организации</w:t>
            </w:r>
            <w:r w:rsidRPr="00A14C3E">
              <w:rPr>
                <w:kern w:val="24"/>
              </w:rPr>
              <w:t xml:space="preserve">, %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kinsoku w:val="0"/>
              <w:overflowPunct w:val="0"/>
              <w:textAlignment w:val="center"/>
            </w:pPr>
            <w:r w:rsidRPr="00A14C3E">
              <w:t>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kinsoku w:val="0"/>
              <w:overflowPunct w:val="0"/>
              <w:textAlignment w:val="center"/>
            </w:pPr>
            <w:r w:rsidRPr="00A14C3E">
              <w:t>0</w:t>
            </w:r>
          </w:p>
        </w:tc>
      </w:tr>
      <w:tr w:rsidR="00A14C3E" w:rsidRPr="00A14C3E" w:rsidTr="00617ECB">
        <w:trPr>
          <w:trHeight w:val="542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617ECB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2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widowControl w:val="0"/>
              <w:suppressAutoHyphens/>
            </w:pPr>
            <w:r w:rsidRPr="00A14C3E">
              <w:t>Отношение среднего балла ЕГЭ в 10 % школ с лучшими результатами ЕГЭ к среднему баллу ЕГЭ в 10 % школ с худшими результатами ЕГЭ,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kinsoku w:val="0"/>
              <w:overflowPunct w:val="0"/>
              <w:textAlignment w:val="center"/>
            </w:pPr>
            <w:r w:rsidRPr="00A14C3E">
              <w:t>1,66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kinsoku w:val="0"/>
              <w:overflowPunct w:val="0"/>
              <w:textAlignment w:val="center"/>
            </w:pPr>
            <w:r w:rsidRPr="00A14C3E">
              <w:t>1,53</w:t>
            </w:r>
          </w:p>
        </w:tc>
      </w:tr>
      <w:tr w:rsidR="00A14C3E" w:rsidRPr="00A14C3E" w:rsidTr="00617ECB">
        <w:trPr>
          <w:trHeight w:val="118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617ECB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3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widowControl w:val="0"/>
              <w:suppressAutoHyphens/>
            </w:pPr>
            <w:r w:rsidRPr="00A14C3E">
              <w:t>Доля детей, охваченных дополнительными образовательными программами в МОДО Управления образования, в общей численности детей  и подростков от 7 до 18 лет,</w:t>
            </w:r>
            <w:r w:rsidRPr="00A14C3E">
              <w:rPr>
                <w:kern w:val="24"/>
              </w:rPr>
              <w:t xml:space="preserve"> %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kinsoku w:val="0"/>
              <w:overflowPunct w:val="0"/>
              <w:textAlignment w:val="center"/>
            </w:pPr>
            <w:r w:rsidRPr="00A14C3E">
              <w:t>58,1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kinsoku w:val="0"/>
              <w:overflowPunct w:val="0"/>
              <w:textAlignment w:val="center"/>
            </w:pPr>
            <w:r w:rsidRPr="00A14C3E">
              <w:t>58,1</w:t>
            </w:r>
          </w:p>
        </w:tc>
      </w:tr>
      <w:tr w:rsidR="00A14C3E" w:rsidRPr="00A14C3E" w:rsidTr="00617ECB">
        <w:trPr>
          <w:trHeight w:val="247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617ECB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4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kinsoku w:val="0"/>
              <w:overflowPunct w:val="0"/>
            </w:pPr>
            <w:r w:rsidRPr="00A14C3E">
              <w:t>Доля обучающихся в МОО (воспитанников (МДОО, МОДО), охваченных оздоровлением, отдыхом и занятостью во внеурочное время</w:t>
            </w:r>
            <w:r w:rsidRPr="00A14C3E">
              <w:rPr>
                <w:kern w:val="24"/>
              </w:rPr>
              <w:t xml:space="preserve">, %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kinsoku w:val="0"/>
              <w:overflowPunct w:val="0"/>
              <w:textAlignment w:val="center"/>
            </w:pPr>
            <w:r w:rsidRPr="00A14C3E">
              <w:t>80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kinsoku w:val="0"/>
              <w:overflowPunct w:val="0"/>
              <w:textAlignment w:val="center"/>
            </w:pPr>
            <w:r w:rsidRPr="00A14C3E">
              <w:t>82</w:t>
            </w:r>
          </w:p>
        </w:tc>
      </w:tr>
      <w:tr w:rsidR="00A14C3E" w:rsidRPr="00A14C3E" w:rsidTr="00617ECB">
        <w:trPr>
          <w:trHeight w:val="720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617ECB">
            <w:pPr>
              <w:rPr>
                <w:kern w:val="24"/>
              </w:rPr>
            </w:pPr>
            <w:r w:rsidRPr="00A14C3E">
              <w:rPr>
                <w:kern w:val="24"/>
              </w:rPr>
              <w:t>5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widowControl w:val="0"/>
              <w:suppressAutoHyphens/>
            </w:pPr>
            <w:r w:rsidRPr="00A14C3E">
              <w:t>Удельный вес численности обучающихся (воспитанников), ставших победителями и призерами краевых, всероссийских и международных мероприятий  (от общего количества участников)</w:t>
            </w:r>
            <w:r w:rsidRPr="00A14C3E">
              <w:rPr>
                <w:kern w:val="24"/>
              </w:rPr>
              <w:t xml:space="preserve">, %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kinsoku w:val="0"/>
              <w:overflowPunct w:val="0"/>
              <w:textAlignment w:val="center"/>
            </w:pPr>
            <w:r w:rsidRPr="00A14C3E">
              <w:t>36,5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kinsoku w:val="0"/>
              <w:overflowPunct w:val="0"/>
              <w:textAlignment w:val="center"/>
            </w:pPr>
            <w:r w:rsidRPr="00A14C3E">
              <w:t>44,8</w:t>
            </w:r>
          </w:p>
        </w:tc>
      </w:tr>
      <w:tr w:rsidR="00A14C3E" w:rsidRPr="00A14C3E" w:rsidTr="00617ECB">
        <w:trPr>
          <w:trHeight w:val="400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617ECB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6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kinsoku w:val="0"/>
              <w:overflowPunct w:val="0"/>
            </w:pPr>
            <w:r w:rsidRPr="00A14C3E">
              <w:t>Доля педагогических работников МОО, своевременно повысивших уровень своей квалификации в разных формах</w:t>
            </w:r>
            <w:r w:rsidRPr="00A14C3E">
              <w:rPr>
                <w:kern w:val="24"/>
              </w:rPr>
              <w:t xml:space="preserve">, %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kinsoku w:val="0"/>
              <w:overflowPunct w:val="0"/>
              <w:textAlignment w:val="center"/>
            </w:pPr>
            <w:r w:rsidRPr="00A14C3E">
              <w:t>30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kinsoku w:val="0"/>
              <w:overflowPunct w:val="0"/>
              <w:textAlignment w:val="center"/>
            </w:pPr>
            <w:r w:rsidRPr="00A14C3E">
              <w:t>56,6</w:t>
            </w:r>
          </w:p>
        </w:tc>
      </w:tr>
      <w:tr w:rsidR="00A14C3E" w:rsidRPr="00A14C3E" w:rsidTr="00617ECB">
        <w:trPr>
          <w:trHeight w:val="43"/>
        </w:trPr>
        <w:tc>
          <w:tcPr>
            <w:tcW w:w="10207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A55401" w:rsidRPr="00A14C3E" w:rsidRDefault="00A55401" w:rsidP="00044C4B">
            <w:pPr>
              <w:jc w:val="center"/>
            </w:pPr>
            <w:r w:rsidRPr="00A14C3E">
              <w:t>Муниципальная программа«Привлечение педагогических кадров»</w:t>
            </w:r>
          </w:p>
        </w:tc>
      </w:tr>
      <w:tr w:rsidR="00A14C3E" w:rsidRPr="00A14C3E" w:rsidTr="00617ECB">
        <w:trPr>
          <w:trHeight w:val="237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7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привлечённых педагогических работников наиболее востребованных специальностей, трудоустроенных в муниципальные общеобразовательные организации, чел.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bCs/>
                <w:kern w:val="24"/>
              </w:rPr>
            </w:pPr>
            <w:r w:rsidRPr="00A14C3E">
              <w:rPr>
                <w:bCs/>
                <w:kern w:val="24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bCs/>
                <w:kern w:val="24"/>
              </w:rPr>
            </w:pPr>
            <w:r w:rsidRPr="00A14C3E">
              <w:rPr>
                <w:bCs/>
                <w:kern w:val="24"/>
              </w:rPr>
              <w:t>8</w:t>
            </w:r>
          </w:p>
        </w:tc>
      </w:tr>
      <w:tr w:rsidR="00A14C3E" w:rsidRPr="00A14C3E" w:rsidTr="00617ECB">
        <w:trPr>
          <w:trHeight w:val="43"/>
        </w:trPr>
        <w:tc>
          <w:tcPr>
            <w:tcW w:w="10207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A55401" w:rsidRPr="00A14C3E" w:rsidRDefault="00A55401" w:rsidP="00044C4B">
            <w:pPr>
              <w:kinsoku w:val="0"/>
              <w:overflowPunct w:val="0"/>
              <w:ind w:firstLine="709"/>
              <w:jc w:val="center"/>
              <w:rPr>
                <w:kern w:val="24"/>
              </w:rPr>
            </w:pPr>
            <w:r w:rsidRPr="00A14C3E">
              <w:rPr>
                <w:bCs/>
                <w:kern w:val="24"/>
              </w:rPr>
              <w:t>Муниципальная  программа«Развитие физической культуры, спорта»</w:t>
            </w:r>
          </w:p>
        </w:tc>
      </w:tr>
      <w:tr w:rsidR="00A14C3E" w:rsidRPr="00A14C3E" w:rsidTr="00617ECB">
        <w:trPr>
          <w:trHeight w:val="303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8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rPr>
                <w:kern w:val="24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38,5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41,9</w:t>
            </w:r>
          </w:p>
        </w:tc>
      </w:tr>
      <w:tr w:rsidR="00A14C3E" w:rsidRPr="00A14C3E" w:rsidTr="00617ECB">
        <w:trPr>
          <w:trHeight w:val="298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9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rPr>
                <w:kern w:val="24"/>
              </w:rPr>
              <w:t>Уровень обеспеченности населения спортивными сооружениями ис</w:t>
            </w:r>
            <w:r w:rsidR="00536B38">
              <w:rPr>
                <w:kern w:val="24"/>
              </w:rPr>
              <w:t>-</w:t>
            </w:r>
            <w:r w:rsidRPr="00A14C3E">
              <w:rPr>
                <w:kern w:val="24"/>
              </w:rPr>
              <w:t>ходя из единовременной пропускной способности объектов спорта,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58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57,1</w:t>
            </w:r>
          </w:p>
        </w:tc>
      </w:tr>
      <w:tr w:rsidR="00A14C3E" w:rsidRPr="00A14C3E" w:rsidTr="00617ECB">
        <w:trPr>
          <w:trHeight w:val="436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10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rPr>
                <w:kern w:val="24"/>
              </w:rPr>
              <w:t>Численность спортсменов муниципального образования «Город Березники», включенных в составы спортивных сборных команд Российской Федерации, чел.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22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24</w:t>
            </w:r>
          </w:p>
        </w:tc>
      </w:tr>
      <w:tr w:rsidR="00A14C3E" w:rsidRPr="00A14C3E" w:rsidTr="00617ECB">
        <w:trPr>
          <w:trHeight w:val="43"/>
        </w:trPr>
        <w:tc>
          <w:tcPr>
            <w:tcW w:w="10207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A55401" w:rsidRPr="00A14C3E" w:rsidRDefault="00A55401" w:rsidP="00044C4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A14C3E">
              <w:rPr>
                <w:bCs/>
                <w:kern w:val="24"/>
              </w:rPr>
              <w:t>Муниципальная программа«Развитие сферы культуры»</w:t>
            </w:r>
          </w:p>
        </w:tc>
      </w:tr>
      <w:tr w:rsidR="00A14C3E" w:rsidRPr="00A14C3E" w:rsidTr="00617ECB">
        <w:trPr>
          <w:trHeight w:val="11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11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14C3E">
              <w:rPr>
                <w:kern w:val="24"/>
              </w:rPr>
              <w:t xml:space="preserve">Степень удовлетворенности посетителей учреждений культуры качеством предоставляемых услуг, % </w:t>
            </w:r>
          </w:p>
          <w:p w:rsidR="00536B38" w:rsidRPr="00A14C3E" w:rsidRDefault="00536B38" w:rsidP="005C7701">
            <w:pPr>
              <w:pStyle w:val="a7"/>
              <w:spacing w:before="0" w:beforeAutospacing="0" w:after="0" w:afterAutospacing="0"/>
              <w:textAlignment w:val="baseline"/>
            </w:pP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92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99,3</w:t>
            </w:r>
          </w:p>
        </w:tc>
      </w:tr>
      <w:tr w:rsidR="00A14C3E" w:rsidRPr="00A14C3E" w:rsidTr="00617ECB">
        <w:trPr>
          <w:trHeight w:val="168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lastRenderedPageBreak/>
              <w:t>12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44C4B" w:rsidRPr="00A14C3E" w:rsidRDefault="00A55401" w:rsidP="00617ECB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rPr>
                <w:kern w:val="24"/>
              </w:rPr>
              <w:t xml:space="preserve">Средний балл по результатам итоговой аттестации  обучающихся (выпускников) детских школ искусств, балл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4,4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4,6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13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rPr>
                <w:kern w:val="24"/>
              </w:rPr>
              <w:t>Удельный вес численности обучающихся (воспитанников) ДШИ, ставших победителями (лауреатами, призерами) международных, российских и краевых фестивалей, конкурсов,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12,3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16,1</w:t>
            </w:r>
          </w:p>
        </w:tc>
      </w:tr>
      <w:tr w:rsidR="00A14C3E" w:rsidRPr="00A14C3E" w:rsidTr="00617ECB">
        <w:trPr>
          <w:trHeight w:val="992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14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rPr>
                <w:kern w:val="24"/>
              </w:rPr>
              <w:t>Доля посетителей международных, российских, краевых, муниципальных мероприятий и проектов, проводимых на территории муниципального образования, от общего количества населения муниципального образования,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151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379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15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14C3E">
              <w:rPr>
                <w:kern w:val="24"/>
              </w:rPr>
              <w:t>Обеспечение реализации мероприятий муниципальной программы,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80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148,59</w:t>
            </w:r>
          </w:p>
        </w:tc>
      </w:tr>
      <w:tr w:rsidR="00A14C3E" w:rsidRPr="00A14C3E" w:rsidTr="00617ECB">
        <w:trPr>
          <w:trHeight w:val="43"/>
        </w:trPr>
        <w:tc>
          <w:tcPr>
            <w:tcW w:w="10207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A55401" w:rsidRPr="00A14C3E" w:rsidRDefault="00A55401" w:rsidP="00044C4B">
            <w:pPr>
              <w:kinsoku w:val="0"/>
              <w:overflowPunct w:val="0"/>
              <w:jc w:val="center"/>
              <w:textAlignment w:val="center"/>
              <w:rPr>
                <w:kern w:val="24"/>
              </w:rPr>
            </w:pPr>
            <w:r w:rsidRPr="00A14C3E">
              <w:rPr>
                <w:bCs/>
                <w:kern w:val="24"/>
              </w:rPr>
              <w:t>Муниципальная  программа«Развитие сферы молодежной политики»</w:t>
            </w:r>
          </w:p>
        </w:tc>
      </w:tr>
      <w:tr w:rsidR="00A14C3E" w:rsidRPr="00A14C3E" w:rsidTr="00617ECB">
        <w:trPr>
          <w:trHeight w:val="438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16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3E"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от 14 до 24 лет (обучающиеся общеобразовательных школ, студенты ПО, ВУЗов), обеспеченные временной трудовой занятостью, чел.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rPr>
                <w:bCs/>
                <w:kern w:val="24"/>
              </w:rPr>
              <w:t>640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t>640</w:t>
            </w:r>
          </w:p>
        </w:tc>
      </w:tr>
      <w:tr w:rsidR="00A14C3E" w:rsidRPr="00A14C3E" w:rsidTr="00617ECB">
        <w:trPr>
          <w:trHeight w:val="284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17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Количество побед молодых людей в соревнованиях, конкурсах на краевом и федеральном уровнях</w:t>
            </w:r>
            <w:r w:rsidRPr="00A14C3E">
              <w:rPr>
                <w:kern w:val="24"/>
              </w:rPr>
              <w:t>, ед.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t>19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t>19</w:t>
            </w:r>
          </w:p>
        </w:tc>
      </w:tr>
      <w:tr w:rsidR="00A14C3E" w:rsidRPr="00A14C3E" w:rsidTr="00617ECB">
        <w:trPr>
          <w:trHeight w:val="279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18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4C3E">
              <w:rPr>
                <w:rFonts w:ascii="Times New Roman" w:hAnsi="Times New Roman" w:cs="Times New Roman"/>
                <w:sz w:val="24"/>
                <w:szCs w:val="24"/>
              </w:rPr>
              <w:t>Доля молодежи (от общего количества), вовлеченной в деятельность общественных объединений муниципального образования «Город Березники»</w:t>
            </w:r>
            <w:r w:rsidRPr="00A14C3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rPr>
                <w:bCs/>
                <w:kern w:val="24"/>
              </w:rPr>
              <w:t>9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rPr>
                <w:bCs/>
                <w:kern w:val="24"/>
              </w:rPr>
              <w:t>9,1</w:t>
            </w:r>
          </w:p>
        </w:tc>
      </w:tr>
      <w:tr w:rsidR="00A14C3E" w:rsidRPr="00A14C3E" w:rsidTr="00617ECB">
        <w:trPr>
          <w:trHeight w:val="136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19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Доля молодых людей (от общей численности молодежи муниципального образования «Город Березники»), вовлеченных в молодежные мероприятия, программы, проекты</w:t>
            </w:r>
            <w:r w:rsidRPr="00A14C3E">
              <w:rPr>
                <w:kern w:val="24"/>
              </w:rPr>
              <w:t>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rPr>
                <w:bCs/>
                <w:kern w:val="24"/>
              </w:rPr>
              <w:t>35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t>37,4</w:t>
            </w:r>
          </w:p>
        </w:tc>
      </w:tr>
      <w:tr w:rsidR="00A14C3E" w:rsidRPr="00A14C3E" w:rsidTr="00617ECB">
        <w:trPr>
          <w:trHeight w:val="43"/>
        </w:trPr>
        <w:tc>
          <w:tcPr>
            <w:tcW w:w="10207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A55401" w:rsidRPr="00A14C3E" w:rsidRDefault="00A55401" w:rsidP="00044C4B">
            <w:pPr>
              <w:kinsoku w:val="0"/>
              <w:overflowPunct w:val="0"/>
              <w:jc w:val="center"/>
              <w:rPr>
                <w:kern w:val="24"/>
              </w:rPr>
            </w:pPr>
            <w:r w:rsidRPr="00A14C3E">
              <w:rPr>
                <w:bCs/>
                <w:kern w:val="24"/>
              </w:rPr>
              <w:t>Муниципальная  программа«Врачебные кадры»</w:t>
            </w:r>
          </w:p>
        </w:tc>
      </w:tr>
      <w:tr w:rsidR="00A14C3E" w:rsidRPr="00A14C3E" w:rsidTr="00617ECB">
        <w:trPr>
          <w:trHeight w:val="269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20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044C4B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rPr>
                <w:kern w:val="24"/>
              </w:rPr>
              <w:t xml:space="preserve">Количество привлеченных врачей остродефицитных специальностей  в государственные учреждения здравоохранения города, чел.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10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9</w:t>
            </w:r>
          </w:p>
        </w:tc>
      </w:tr>
      <w:tr w:rsidR="00A14C3E" w:rsidRPr="00A14C3E" w:rsidTr="00617ECB">
        <w:trPr>
          <w:trHeight w:val="53"/>
        </w:trPr>
        <w:tc>
          <w:tcPr>
            <w:tcW w:w="10207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A55401" w:rsidRPr="00A14C3E" w:rsidRDefault="00A55401" w:rsidP="00044C4B">
            <w:pPr>
              <w:kinsoku w:val="0"/>
              <w:overflowPunct w:val="0"/>
              <w:jc w:val="center"/>
              <w:textAlignment w:val="center"/>
              <w:rPr>
                <w:kern w:val="24"/>
              </w:rPr>
            </w:pPr>
            <w:r w:rsidRPr="00A14C3E">
              <w:rPr>
                <w:bCs/>
                <w:kern w:val="24"/>
              </w:rPr>
              <w:t>Муниципальная  программа«Экономическое развитие»</w:t>
            </w:r>
          </w:p>
        </w:tc>
      </w:tr>
      <w:tr w:rsidR="00A14C3E" w:rsidRPr="00A14C3E" w:rsidTr="00617ECB">
        <w:trPr>
          <w:trHeight w:val="43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044C4B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21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044C4B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Индекс производства продукции сельского хозяйства,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044C4B">
            <w:pPr>
              <w:kinsoku w:val="0"/>
              <w:overflowPunct w:val="0"/>
              <w:textAlignment w:val="center"/>
              <w:rPr>
                <w:kern w:val="24"/>
              </w:rPr>
            </w:pPr>
            <w:r w:rsidRPr="00A14C3E">
              <w:rPr>
                <w:kern w:val="24"/>
              </w:rPr>
              <w:t>84,3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044C4B">
            <w:pPr>
              <w:kinsoku w:val="0"/>
              <w:overflowPunct w:val="0"/>
              <w:textAlignment w:val="center"/>
              <w:rPr>
                <w:bCs/>
                <w:kern w:val="24"/>
              </w:rPr>
            </w:pPr>
            <w:r w:rsidRPr="00A14C3E">
              <w:rPr>
                <w:bCs/>
                <w:kern w:val="24"/>
              </w:rPr>
              <w:t>113,6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044C4B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22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044C4B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rPr>
                <w:kern w:val="24"/>
              </w:rPr>
              <w:t xml:space="preserve">Количество зарегистрированных субъектов малого и среднего предпринимательства, ед.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044C4B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5250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044C4B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5281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044C4B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23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044C4B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14C3E">
              <w:rPr>
                <w:kern w:val="24"/>
              </w:rPr>
              <w:t>Объем туристического потока, чел.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50 500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69 146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044C4B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24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044C4B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14C3E">
              <w:rPr>
                <w:kern w:val="24"/>
              </w:rPr>
              <w:t>Объем розничной торговли, млн. руб.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25 326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30 057,5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044C4B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25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044C4B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rPr>
                <w:kern w:val="24"/>
              </w:rPr>
              <w:t>Оборот общественного питания, млн. руб.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1 701,1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617ECB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1 640,6</w:t>
            </w:r>
          </w:p>
        </w:tc>
      </w:tr>
      <w:tr w:rsidR="00A14C3E" w:rsidRPr="00A14C3E" w:rsidTr="00617ECB">
        <w:trPr>
          <w:trHeight w:val="105"/>
        </w:trPr>
        <w:tc>
          <w:tcPr>
            <w:tcW w:w="10207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A55401" w:rsidRPr="00A14C3E" w:rsidRDefault="00A55401" w:rsidP="00044C4B">
            <w:pPr>
              <w:kinsoku w:val="0"/>
              <w:overflowPunct w:val="0"/>
              <w:jc w:val="center"/>
              <w:rPr>
                <w:kern w:val="24"/>
              </w:rPr>
            </w:pPr>
            <w:r w:rsidRPr="00A14C3E">
              <w:rPr>
                <w:bCs/>
                <w:kern w:val="24"/>
              </w:rPr>
              <w:t>Муниципальная  программа«Жилище и транспорт»</w:t>
            </w:r>
          </w:p>
        </w:tc>
      </w:tr>
      <w:tr w:rsidR="00A14C3E" w:rsidRPr="00A14C3E" w:rsidTr="00617ECB">
        <w:trPr>
          <w:trHeight w:val="462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26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</w:pPr>
            <w:r w:rsidRPr="00A14C3E">
              <w:rPr>
                <w:kern w:val="24"/>
              </w:rPr>
              <w:t>Доля многоквартирных домов, в которых собственники помещений приняли участие в софинансировании мероприятий по приведению в нормативное состояние общего имущества многоквартирных домов,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center"/>
            </w:pPr>
            <w:r w:rsidRPr="00A14C3E">
              <w:t>0,6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center"/>
            </w:pPr>
            <w:r w:rsidRPr="00A14C3E">
              <w:t>1,2</w:t>
            </w:r>
          </w:p>
        </w:tc>
      </w:tr>
      <w:tr w:rsidR="00A14C3E" w:rsidRPr="00A14C3E" w:rsidTr="00617ECB">
        <w:trPr>
          <w:trHeight w:val="321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27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</w:pPr>
            <w:r w:rsidRPr="00A14C3E">
              <w:rPr>
                <w:kern w:val="24"/>
              </w:rPr>
              <w:t>Обеспеченность транспортом перевозок пассажиров по субсидируемым маршрутам города,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center"/>
            </w:pPr>
            <w:r w:rsidRPr="00A14C3E">
              <w:t>95,0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center"/>
            </w:pPr>
            <w:r w:rsidRPr="00A14C3E">
              <w:t>98,5</w:t>
            </w:r>
          </w:p>
        </w:tc>
      </w:tr>
      <w:tr w:rsidR="00A14C3E" w:rsidRPr="00A14C3E" w:rsidTr="00617ECB">
        <w:trPr>
          <w:trHeight w:val="33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lastRenderedPageBreak/>
              <w:t>28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044C4B">
            <w:pPr>
              <w:pStyle w:val="a7"/>
              <w:kinsoku w:val="0"/>
              <w:overflowPunct w:val="0"/>
              <w:spacing w:before="0" w:beforeAutospacing="0" w:after="0" w:afterAutospacing="0"/>
            </w:pPr>
            <w:r w:rsidRPr="00A14C3E">
              <w:rPr>
                <w:kern w:val="24"/>
              </w:rPr>
              <w:t>Доля населения г</w:t>
            </w:r>
            <w:r w:rsidR="00044C4B" w:rsidRPr="00A14C3E">
              <w:rPr>
                <w:kern w:val="24"/>
              </w:rPr>
              <w:t>.</w:t>
            </w:r>
            <w:r w:rsidRPr="00A14C3E">
              <w:rPr>
                <w:kern w:val="24"/>
              </w:rPr>
              <w:t xml:space="preserve"> Березники, использующего газ в бытовых целях, %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center"/>
            </w:pPr>
            <w:r w:rsidRPr="00A14C3E">
              <w:t>86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center"/>
            </w:pPr>
            <w:r w:rsidRPr="00A14C3E">
              <w:t>92,7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29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rPr>
                <w:kern w:val="24"/>
              </w:rPr>
            </w:pPr>
            <w:r w:rsidRPr="00A14C3E">
              <w:rPr>
                <w:kern w:val="24"/>
              </w:rPr>
              <w:t xml:space="preserve">Доля населения муниципального образования, обеспеченного централизованным водоснабжением, %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center"/>
            </w:pPr>
            <w:r w:rsidRPr="00A14C3E">
              <w:t>95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center"/>
            </w:pPr>
            <w:r w:rsidRPr="00A14C3E">
              <w:t>95</w:t>
            </w:r>
          </w:p>
        </w:tc>
      </w:tr>
      <w:tr w:rsidR="00A14C3E" w:rsidRPr="00A14C3E" w:rsidTr="00617ECB">
        <w:trPr>
          <w:trHeight w:val="168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30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rPr>
                <w:kern w:val="24"/>
              </w:rPr>
            </w:pPr>
            <w:r w:rsidRPr="00A14C3E">
              <w:rPr>
                <w:kern w:val="24"/>
              </w:rPr>
              <w:t>Доля населения муниципального образования, проживающего в МКД, обеспеченных и имеющих возможность обеспечения централизованным водоотведением,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center"/>
            </w:pPr>
            <w:r w:rsidRPr="00A14C3E">
              <w:t>98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center"/>
            </w:pPr>
            <w:r w:rsidRPr="00A14C3E">
              <w:t>98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31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rPr>
                <w:kern w:val="24"/>
              </w:rPr>
            </w:pPr>
            <w:r w:rsidRPr="00A14C3E">
              <w:rPr>
                <w:kern w:val="24"/>
              </w:rPr>
              <w:t>Доля модернизированных объектов теплоснабжения,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center"/>
            </w:pPr>
            <w:r w:rsidRPr="00A14C3E">
              <w:t>26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center"/>
            </w:pPr>
            <w:r w:rsidRPr="00A14C3E">
              <w:t>26</w:t>
            </w:r>
          </w:p>
        </w:tc>
      </w:tr>
      <w:tr w:rsidR="00A14C3E" w:rsidRPr="00A14C3E" w:rsidTr="00617ECB">
        <w:trPr>
          <w:trHeight w:val="43"/>
        </w:trPr>
        <w:tc>
          <w:tcPr>
            <w:tcW w:w="10207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A55401" w:rsidRPr="00A14C3E" w:rsidRDefault="00A55401" w:rsidP="00044C4B">
            <w:pPr>
              <w:kinsoku w:val="0"/>
              <w:overflowPunct w:val="0"/>
              <w:jc w:val="center"/>
              <w:rPr>
                <w:kern w:val="24"/>
              </w:rPr>
            </w:pPr>
            <w:r w:rsidRPr="00A14C3E">
              <w:rPr>
                <w:bCs/>
                <w:kern w:val="24"/>
              </w:rPr>
              <w:t>Муниципальная  программа</w:t>
            </w:r>
            <w:r w:rsidRPr="00A14C3E">
              <w:rPr>
                <w:kern w:val="24"/>
              </w:rPr>
              <w:t>«Комплексное благоустройство территории»</w:t>
            </w:r>
          </w:p>
        </w:tc>
      </w:tr>
      <w:tr w:rsidR="00A14C3E" w:rsidRPr="00A14C3E" w:rsidTr="00617ECB">
        <w:trPr>
          <w:trHeight w:val="514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32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rPr>
                <w:kern w:val="24"/>
              </w:rPr>
              <w:t xml:space="preserve">Доля благоустроенных парков и скверов по отношению к общей территории парков и скверов, %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t>48,8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t>48,8</w:t>
            </w:r>
          </w:p>
        </w:tc>
      </w:tr>
      <w:tr w:rsidR="00A14C3E" w:rsidRPr="00A14C3E" w:rsidTr="00617ECB">
        <w:trPr>
          <w:trHeight w:val="401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33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044C4B">
            <w:pPr>
              <w:pStyle w:val="a7"/>
              <w:spacing w:before="0" w:beforeAutospacing="0" w:after="0" w:afterAutospacing="0"/>
            </w:pPr>
            <w:r w:rsidRPr="00A14C3E">
              <w:rPr>
                <w:bCs/>
                <w:kern w:val="24"/>
              </w:rPr>
              <w:t>Доля автомобильных дорог местного  значения, соответствующих нормативным  и допустимым требованиям к транспортно-эксплуатационным показателям сети автомобильных дорог общего пользования местного значения,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t>56,8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t>56,8</w:t>
            </w:r>
          </w:p>
        </w:tc>
      </w:tr>
      <w:tr w:rsidR="00A14C3E" w:rsidRPr="00A14C3E" w:rsidTr="00617ECB">
        <w:trPr>
          <w:trHeight w:val="53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34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rPr>
                <w:kern w:val="24"/>
              </w:rPr>
              <w:t>Площадь городских территорий, освобождаемых от несанкционированных свалок, м²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rPr>
                <w:kern w:val="24"/>
              </w:rPr>
              <w:t>84 000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t>762,5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bCs/>
                <w:kern w:val="24"/>
              </w:rPr>
            </w:pPr>
            <w:r w:rsidRPr="00A14C3E">
              <w:rPr>
                <w:bCs/>
                <w:kern w:val="24"/>
              </w:rPr>
              <w:t>35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kern w:val="24"/>
              </w:rPr>
            </w:pPr>
            <w:r w:rsidRPr="00A14C3E">
              <w:rPr>
                <w:kern w:val="24"/>
              </w:rPr>
              <w:t>Обеспечение реализации мероприятий муниципальной программы,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kern w:val="24"/>
              </w:rPr>
            </w:pPr>
            <w:r w:rsidRPr="00A14C3E">
              <w:rPr>
                <w:kern w:val="24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t>88</w:t>
            </w:r>
          </w:p>
        </w:tc>
      </w:tr>
      <w:tr w:rsidR="00A14C3E" w:rsidRPr="00A14C3E" w:rsidTr="00617ECB">
        <w:trPr>
          <w:trHeight w:val="535"/>
        </w:trPr>
        <w:tc>
          <w:tcPr>
            <w:tcW w:w="10207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A55401" w:rsidRPr="00A14C3E" w:rsidRDefault="00A55401" w:rsidP="00044C4B">
            <w:pPr>
              <w:jc w:val="center"/>
              <w:rPr>
                <w:u w:val="single"/>
              </w:rPr>
            </w:pPr>
            <w:r w:rsidRPr="00A14C3E">
              <w:t>М</w:t>
            </w:r>
            <w:r w:rsidRPr="00A14C3E">
              <w:rPr>
                <w:rFonts w:eastAsia="Calibri"/>
              </w:rPr>
              <w:t>униципальн</w:t>
            </w:r>
            <w:r w:rsidRPr="00A14C3E">
              <w:t>ая программа</w:t>
            </w:r>
            <w:r w:rsidRPr="00A14C3E">
              <w:rPr>
                <w:rFonts w:eastAsia="Calibri"/>
              </w:rPr>
              <w:t>«Формирование современной городскойсреды на территории муниципального образования «Город Березники» на 2018-2022 годы»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36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f1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A14C3E">
              <w:rPr>
                <w:rFonts w:ascii="Times New Roman" w:hAnsi="Times New Roman"/>
                <w:sz w:val="24"/>
                <w:szCs w:val="24"/>
              </w:rPr>
              <w:t>Дворовые территории, приведенные в нормативное состояние, ед.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kern w:val="24"/>
              </w:rPr>
            </w:pPr>
            <w:r w:rsidRPr="00A14C3E">
              <w:rPr>
                <w:kern w:val="24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t>42</w:t>
            </w:r>
          </w:p>
        </w:tc>
      </w:tr>
      <w:tr w:rsidR="00A14C3E" w:rsidRPr="00A14C3E" w:rsidTr="00617ECB">
        <w:trPr>
          <w:trHeight w:val="89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37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kern w:val="24"/>
              </w:rPr>
            </w:pPr>
            <w:r w:rsidRPr="00A14C3E">
              <w:t>Площадь благоустроенных общественных территорий, га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kern w:val="24"/>
              </w:rPr>
            </w:pPr>
            <w:r w:rsidRPr="00A14C3E">
              <w:rPr>
                <w:kern w:val="24"/>
              </w:rPr>
              <w:t>0,6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</w:pPr>
            <w:r w:rsidRPr="00A14C3E">
              <w:t>0,6</w:t>
            </w:r>
          </w:p>
        </w:tc>
      </w:tr>
      <w:tr w:rsidR="00A14C3E" w:rsidRPr="00A14C3E" w:rsidTr="00617ECB">
        <w:trPr>
          <w:trHeight w:val="43"/>
        </w:trPr>
        <w:tc>
          <w:tcPr>
            <w:tcW w:w="10207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A55401" w:rsidRPr="00A14C3E" w:rsidRDefault="00A55401" w:rsidP="00044C4B">
            <w:pPr>
              <w:kinsoku w:val="0"/>
              <w:overflowPunct w:val="0"/>
              <w:jc w:val="center"/>
              <w:textAlignment w:val="center"/>
              <w:rPr>
                <w:kern w:val="24"/>
              </w:rPr>
            </w:pPr>
            <w:r w:rsidRPr="00A14C3E">
              <w:rPr>
                <w:bCs/>
                <w:kern w:val="24"/>
              </w:rPr>
              <w:t>Муниципальная программа «Управление имуществом и земельными ресурсами»</w:t>
            </w:r>
          </w:p>
        </w:tc>
      </w:tr>
      <w:tr w:rsidR="00A14C3E" w:rsidRPr="00A14C3E" w:rsidTr="00617ECB">
        <w:trPr>
          <w:trHeight w:val="340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38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rPr>
                <w:kern w:val="24"/>
              </w:rPr>
              <w:t>Исполнение плановых показателей поступлений доходов в бюджет муниципального образования от использования и реализации муниципального имущества,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100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86,8</w:t>
            </w:r>
          </w:p>
        </w:tc>
      </w:tr>
      <w:tr w:rsidR="00A14C3E" w:rsidRPr="00A14C3E" w:rsidTr="00617ECB">
        <w:trPr>
          <w:trHeight w:val="199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39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rPr>
                <w:kern w:val="24"/>
              </w:rPr>
              <w:t>Исполнение плановых показателей поступлений доходов в консолидированный бюджет муниципального образования от использования  и распоряжения земельными ресурсами,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100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97</w:t>
            </w:r>
          </w:p>
        </w:tc>
      </w:tr>
      <w:tr w:rsidR="00A14C3E" w:rsidRPr="00A14C3E" w:rsidTr="00617ECB">
        <w:trPr>
          <w:trHeight w:val="198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40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rPr>
                <w:kern w:val="24"/>
                <w:lang w:eastAsia="en-US"/>
              </w:rPr>
              <w:t xml:space="preserve">Исполнение плановых  показателей поступлений доходов в бюджет муниципального образования  от использования муниципального жилищного фонда, % 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100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96,2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41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14C3E">
              <w:rPr>
                <w:kern w:val="24"/>
                <w:lang w:eastAsia="en-US"/>
              </w:rPr>
              <w:t>Исполнение плановых показателей по расходам на обеспечение жильем отдельных категорий граждан,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14C3E">
              <w:rPr>
                <w:bCs/>
                <w:kern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 w:rsidRPr="00A14C3E">
              <w:rPr>
                <w:bCs/>
                <w:kern w:val="24"/>
                <w:lang w:eastAsia="en-US"/>
              </w:rPr>
              <w:t>58,6</w:t>
            </w:r>
          </w:p>
        </w:tc>
      </w:tr>
      <w:tr w:rsidR="00A14C3E" w:rsidRPr="00A14C3E" w:rsidTr="00617ECB">
        <w:trPr>
          <w:trHeight w:val="194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42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14C3E">
              <w:rPr>
                <w:kern w:val="24"/>
              </w:rPr>
              <w:t>Исполнение плановых показателей  по расходам на обеспечение жильем молодых семей в муниципальном образовании в размере 10 процентов расчетной (средней) стоимости жилья,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100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93</w:t>
            </w:r>
          </w:p>
        </w:tc>
      </w:tr>
      <w:tr w:rsidR="00A14C3E" w:rsidRPr="00A14C3E" w:rsidTr="00617ECB">
        <w:trPr>
          <w:trHeight w:val="609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43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14C3E">
              <w:rPr>
                <w:kern w:val="24"/>
              </w:rPr>
              <w:t>Исполнение плановых показателей  по расходам на обеспечение жильем молодых семей в муниципальном образовании в размере 35 процентов расчетной (средней) стоимости жилья,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100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97,7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lastRenderedPageBreak/>
              <w:t>44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14C3E">
              <w:rPr>
                <w:kern w:val="24"/>
              </w:rPr>
              <w:t>Исполнение плановых показателей по расходам на переселение граждан из аварийного (непригодного для проживания) жилищного фонда муниципального образования,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100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</w:pPr>
            <w:r w:rsidRPr="00A14C3E">
              <w:t>78,1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45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14C3E">
              <w:rPr>
                <w:kern w:val="24"/>
              </w:rPr>
              <w:t>Своевременное устранение аварийных ситуаций,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bCs/>
                <w:kern w:val="24"/>
                <w:lang w:eastAsia="en-US"/>
              </w:rPr>
            </w:pPr>
            <w:r w:rsidRPr="00A14C3E">
              <w:rPr>
                <w:bCs/>
                <w:kern w:val="24"/>
                <w:lang w:eastAsia="en-US"/>
              </w:rPr>
              <w:t>90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bCs/>
                <w:kern w:val="24"/>
                <w:lang w:eastAsia="en-US"/>
              </w:rPr>
            </w:pPr>
            <w:r w:rsidRPr="00A14C3E">
              <w:rPr>
                <w:bCs/>
                <w:kern w:val="24"/>
                <w:lang w:eastAsia="en-US"/>
              </w:rPr>
              <w:t>100</w:t>
            </w:r>
          </w:p>
        </w:tc>
      </w:tr>
      <w:tr w:rsidR="00A14C3E" w:rsidRPr="00A14C3E" w:rsidTr="00617ECB">
        <w:trPr>
          <w:trHeight w:val="832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46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044C4B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14C3E">
              <w:rPr>
                <w:kern w:val="24"/>
              </w:rPr>
              <w:t>Доля заявителей, удовлетворенных качеством предоставления муниципальных услуг, от общего числа заявителей, обратившихся за получением муниципальных услуг,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bCs/>
                <w:kern w:val="24"/>
                <w:lang w:eastAsia="en-US"/>
              </w:rPr>
            </w:pPr>
            <w:r w:rsidRPr="00A14C3E">
              <w:rPr>
                <w:bCs/>
                <w:kern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bCs/>
                <w:kern w:val="24"/>
                <w:lang w:eastAsia="en-US"/>
              </w:rPr>
            </w:pPr>
            <w:r w:rsidRPr="00A14C3E">
              <w:rPr>
                <w:bCs/>
                <w:kern w:val="24"/>
                <w:lang w:eastAsia="en-US"/>
              </w:rPr>
              <w:t>100</w:t>
            </w:r>
          </w:p>
        </w:tc>
      </w:tr>
      <w:tr w:rsidR="00A14C3E" w:rsidRPr="00A14C3E" w:rsidTr="00617ECB">
        <w:trPr>
          <w:trHeight w:val="43"/>
        </w:trPr>
        <w:tc>
          <w:tcPr>
            <w:tcW w:w="10207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A55401" w:rsidRPr="00A14C3E" w:rsidRDefault="00A55401" w:rsidP="00044C4B">
            <w:pPr>
              <w:pStyle w:val="a7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14C3E">
              <w:rPr>
                <w:bCs/>
                <w:kern w:val="24"/>
              </w:rPr>
              <w:t>Муниципальная  программа«Развитие муниципального управления»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47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rPr>
                <w:kern w:val="24"/>
              </w:rPr>
              <w:t>Доля граждан, позитивно оценивающих деятельность Администрации города Березники,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45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45,5</w:t>
            </w:r>
          </w:p>
        </w:tc>
      </w:tr>
      <w:tr w:rsidR="00A14C3E" w:rsidRPr="00A14C3E" w:rsidTr="00617ECB">
        <w:trPr>
          <w:trHeight w:val="992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48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rPr>
                <w:kern w:val="24"/>
              </w:rPr>
              <w:t>Доля заявителей, удовлетворённых качеством предоставления муниципальных услуг органами местного самоуправления муниципального образования, от общего числа заявителей, обратившихся за получением муниципальных услуги, %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90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99,9</w:t>
            </w:r>
          </w:p>
        </w:tc>
      </w:tr>
      <w:tr w:rsidR="00A14C3E" w:rsidRPr="00A14C3E" w:rsidTr="00617ECB">
        <w:trPr>
          <w:trHeight w:val="689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49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rPr>
                <w:kern w:val="24"/>
              </w:rPr>
              <w:t xml:space="preserve">Доля проектов муниципальных нормативных правовых актов органов местного самоуправления муниципального образования, прошедших антикоррупционную экспертизу %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100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100</w:t>
            </w:r>
          </w:p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</w:p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</w:p>
        </w:tc>
      </w:tr>
      <w:tr w:rsidR="00A14C3E" w:rsidRPr="00A14C3E" w:rsidTr="00617ECB">
        <w:trPr>
          <w:trHeight w:val="627"/>
        </w:trPr>
        <w:tc>
          <w:tcPr>
            <w:tcW w:w="10207" w:type="dxa"/>
            <w:gridSpan w:val="4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vAlign w:val="center"/>
          </w:tcPr>
          <w:p w:rsidR="00A55401" w:rsidRPr="00A14C3E" w:rsidRDefault="00A55401" w:rsidP="00167108">
            <w:pPr>
              <w:pStyle w:val="a7"/>
              <w:spacing w:before="0" w:beforeAutospacing="0" w:after="0" w:afterAutospacing="0"/>
              <w:jc w:val="center"/>
              <w:rPr>
                <w:kern w:val="24"/>
              </w:rPr>
            </w:pPr>
            <w:r w:rsidRPr="00A14C3E">
              <w:rPr>
                <w:bCs/>
                <w:kern w:val="24"/>
              </w:rPr>
              <w:t>Муниципальная  программа</w:t>
            </w:r>
          </w:p>
          <w:p w:rsidR="00A55401" w:rsidRPr="00A14C3E" w:rsidRDefault="00A55401" w:rsidP="00167108">
            <w:pPr>
              <w:pStyle w:val="a7"/>
              <w:spacing w:before="0" w:beforeAutospacing="0" w:after="0" w:afterAutospacing="0"/>
              <w:jc w:val="center"/>
              <w:rPr>
                <w:bCs/>
                <w:kern w:val="24"/>
              </w:rPr>
            </w:pPr>
            <w:r w:rsidRPr="00A14C3E">
              <w:rPr>
                <w:bCs/>
                <w:kern w:val="24"/>
              </w:rPr>
              <w:t>«Обеспечение безопасности жизнедеятельности населения»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50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rPr>
                <w:kern w:val="24"/>
              </w:rPr>
              <w:t>Количество погибших при чрезвычайных ситуациях, на пожарах, водных объектах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18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10</w:t>
            </w:r>
          </w:p>
        </w:tc>
      </w:tr>
      <w:tr w:rsidR="00A14C3E" w:rsidRPr="00A14C3E" w:rsidTr="00617ECB">
        <w:trPr>
          <w:trHeight w:val="206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51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lang w:eastAsia="en-US"/>
              </w:rPr>
            </w:pPr>
            <w:r w:rsidRPr="00A14C3E">
              <w:rPr>
                <w:kern w:val="24"/>
                <w:lang w:eastAsia="en-US"/>
              </w:rPr>
              <w:t xml:space="preserve">Предотвращение (недопущение) на территории муниципального образования экологических ситуаций, угрожающих здоровью и жизни населения, ед. 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0</w:t>
            </w:r>
          </w:p>
        </w:tc>
      </w:tr>
      <w:tr w:rsidR="00A14C3E" w:rsidRPr="00A14C3E" w:rsidTr="00617ECB">
        <w:trPr>
          <w:trHeight w:val="206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52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lang w:eastAsia="en-US"/>
              </w:rPr>
            </w:pPr>
            <w:r w:rsidRPr="00A14C3E">
              <w:rPr>
                <w:kern w:val="24"/>
                <w:lang w:eastAsia="en-US"/>
              </w:rPr>
              <w:t>Количество  населенных пунктов с обустроенными минерализованными полосами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0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0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53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lang w:eastAsia="en-US"/>
              </w:rPr>
            </w:pPr>
            <w:r w:rsidRPr="00A14C3E">
              <w:rPr>
                <w:kern w:val="24"/>
                <w:lang w:eastAsia="en-US"/>
              </w:rPr>
              <w:t>Количество благоустроенных пожарных водоемов, ед.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25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29</w:t>
            </w:r>
          </w:p>
        </w:tc>
      </w:tr>
      <w:tr w:rsidR="00A14C3E" w:rsidRPr="00A14C3E" w:rsidTr="00617ECB">
        <w:trPr>
          <w:trHeight w:val="180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54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lang w:eastAsia="en-US"/>
              </w:rPr>
            </w:pPr>
            <w:r w:rsidRPr="00A14C3E">
              <w:rPr>
                <w:kern w:val="24"/>
                <w:lang w:eastAsia="en-US"/>
              </w:rPr>
              <w:t>Количество зарегистрированных на территории муниципального образования  народных дружинников, чел.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Не менее 25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70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55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lang w:eastAsia="en-US"/>
              </w:rPr>
            </w:pPr>
            <w:r w:rsidRPr="00A14C3E">
              <w:rPr>
                <w:kern w:val="24"/>
                <w:lang w:eastAsia="en-US"/>
              </w:rPr>
              <w:t>Количество распространенных памяток, тыс. шт.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37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39</w:t>
            </w:r>
          </w:p>
        </w:tc>
      </w:tr>
      <w:tr w:rsidR="00A14C3E" w:rsidRPr="00A14C3E" w:rsidTr="00617ECB">
        <w:trPr>
          <w:trHeight w:val="25"/>
        </w:trPr>
        <w:tc>
          <w:tcPr>
            <w:tcW w:w="42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A55401" w:rsidRPr="00A14C3E" w:rsidRDefault="00A55401" w:rsidP="005C7701">
            <w:pPr>
              <w:kinsoku w:val="0"/>
              <w:overflowPunct w:val="0"/>
              <w:rPr>
                <w:kern w:val="24"/>
              </w:rPr>
            </w:pPr>
            <w:r w:rsidRPr="00A14C3E">
              <w:rPr>
                <w:kern w:val="24"/>
              </w:rPr>
              <w:t>56</w:t>
            </w:r>
          </w:p>
        </w:tc>
        <w:tc>
          <w:tcPr>
            <w:tcW w:w="751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lang w:eastAsia="en-US"/>
              </w:rPr>
            </w:pPr>
            <w:r w:rsidRPr="00A14C3E">
              <w:rPr>
                <w:kern w:val="24"/>
                <w:lang w:eastAsia="en-US"/>
              </w:rPr>
              <w:t>Количество помещений, приведенных в нормативное состояние, ед.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5</w:t>
            </w:r>
          </w:p>
        </w:tc>
        <w:tc>
          <w:tcPr>
            <w:tcW w:w="113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A14C3E">
              <w:t>0</w:t>
            </w:r>
          </w:p>
        </w:tc>
      </w:tr>
    </w:tbl>
    <w:p w:rsidR="00A55401" w:rsidRPr="00A14C3E" w:rsidRDefault="00A55401" w:rsidP="00594DFE">
      <w:pPr>
        <w:ind w:firstLine="709"/>
        <w:jc w:val="both"/>
        <w:rPr>
          <w:szCs w:val="28"/>
        </w:rPr>
      </w:pPr>
    </w:p>
    <w:p w:rsidR="00A55401" w:rsidRPr="00A14C3E" w:rsidRDefault="00A55401" w:rsidP="00594DFE">
      <w:pPr>
        <w:ind w:firstLine="709"/>
        <w:jc w:val="both"/>
        <w:rPr>
          <w:szCs w:val="28"/>
        </w:rPr>
      </w:pPr>
    </w:p>
    <w:p w:rsidR="00A55401" w:rsidRPr="00A14C3E" w:rsidRDefault="00A55401" w:rsidP="00594DFE">
      <w:pPr>
        <w:pStyle w:val="a3"/>
        <w:ind w:left="0" w:firstLine="709"/>
        <w:jc w:val="both"/>
      </w:pPr>
    </w:p>
    <w:p w:rsidR="00A55401" w:rsidRPr="00A14C3E" w:rsidRDefault="00A55401" w:rsidP="00594DFE">
      <w:pPr>
        <w:pStyle w:val="a3"/>
        <w:ind w:left="0" w:firstLine="709"/>
        <w:jc w:val="both"/>
      </w:pPr>
    </w:p>
    <w:p w:rsidR="00A55401" w:rsidRPr="00A14C3E" w:rsidRDefault="00A55401" w:rsidP="00594DFE">
      <w:pPr>
        <w:pStyle w:val="a3"/>
        <w:ind w:left="0" w:firstLine="709"/>
        <w:jc w:val="both"/>
      </w:pPr>
    </w:p>
    <w:p w:rsidR="00A55401" w:rsidRPr="00A14C3E" w:rsidRDefault="00A55401" w:rsidP="00594DFE">
      <w:pPr>
        <w:pStyle w:val="a3"/>
        <w:ind w:left="0" w:firstLine="709"/>
        <w:jc w:val="both"/>
      </w:pPr>
    </w:p>
    <w:p w:rsidR="00A55401" w:rsidRPr="00A14C3E" w:rsidRDefault="00A55401" w:rsidP="00594DFE">
      <w:pPr>
        <w:pStyle w:val="a3"/>
        <w:ind w:left="0" w:firstLine="709"/>
        <w:jc w:val="both"/>
      </w:pPr>
    </w:p>
    <w:p w:rsidR="00A55401" w:rsidRPr="00A14C3E" w:rsidRDefault="00A55401" w:rsidP="00594DFE">
      <w:pPr>
        <w:pStyle w:val="a3"/>
        <w:ind w:left="0" w:firstLine="709"/>
        <w:jc w:val="both"/>
      </w:pPr>
    </w:p>
    <w:p w:rsidR="00A55401" w:rsidRPr="00A14C3E" w:rsidRDefault="00A55401" w:rsidP="00594DFE">
      <w:pPr>
        <w:pStyle w:val="a3"/>
        <w:ind w:left="0" w:firstLine="709"/>
        <w:jc w:val="both"/>
      </w:pPr>
    </w:p>
    <w:tbl>
      <w:tblPr>
        <w:tblStyle w:val="a9"/>
        <w:tblW w:w="0" w:type="auto"/>
        <w:tblInd w:w="5495" w:type="dxa"/>
        <w:tblLook w:val="04A0"/>
      </w:tblPr>
      <w:tblGrid>
        <w:gridCol w:w="4075"/>
      </w:tblGrid>
      <w:tr w:rsidR="00536B38" w:rsidTr="00536B38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36B38" w:rsidRPr="00617ECB" w:rsidRDefault="00536B38" w:rsidP="00536B38">
            <w:pPr>
              <w:spacing w:line="240" w:lineRule="exact"/>
              <w:rPr>
                <w:sz w:val="28"/>
                <w:szCs w:val="28"/>
              </w:rPr>
            </w:pPr>
            <w:r w:rsidRPr="00617ECB">
              <w:rPr>
                <w:sz w:val="28"/>
                <w:szCs w:val="28"/>
              </w:rPr>
              <w:lastRenderedPageBreak/>
              <w:t>Приложение 3</w:t>
            </w:r>
          </w:p>
          <w:p w:rsidR="00536B38" w:rsidRDefault="00536B38" w:rsidP="00536B38">
            <w:pPr>
              <w:pStyle w:val="a3"/>
              <w:spacing w:line="240" w:lineRule="exact"/>
              <w:ind w:left="0"/>
            </w:pPr>
            <w:r w:rsidRPr="00617ECB">
              <w:rPr>
                <w:sz w:val="28"/>
                <w:szCs w:val="28"/>
              </w:rPr>
              <w:t>к отчету главы города Березники – главы администрации города Березники</w:t>
            </w:r>
          </w:p>
        </w:tc>
      </w:tr>
    </w:tbl>
    <w:p w:rsidR="00A55401" w:rsidRPr="00A14C3E" w:rsidRDefault="00A55401" w:rsidP="00594DFE">
      <w:pPr>
        <w:pStyle w:val="a3"/>
        <w:ind w:left="0" w:firstLine="709"/>
        <w:jc w:val="both"/>
      </w:pPr>
    </w:p>
    <w:p w:rsidR="00A55401" w:rsidRPr="00A14C3E" w:rsidRDefault="00A55401" w:rsidP="00594DFE">
      <w:pPr>
        <w:pStyle w:val="a3"/>
        <w:ind w:left="0" w:firstLine="709"/>
        <w:jc w:val="both"/>
      </w:pPr>
    </w:p>
    <w:p w:rsidR="00A55401" w:rsidRPr="00A14C3E" w:rsidRDefault="00A55401" w:rsidP="00617EC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14C3E">
        <w:rPr>
          <w:bCs/>
        </w:rPr>
        <w:t>Показатели Указа Президента Российской Федерации от 28.04.2008 № 607</w:t>
      </w:r>
    </w:p>
    <w:p w:rsidR="00A55401" w:rsidRPr="00A14C3E" w:rsidRDefault="00A55401" w:rsidP="00617ECB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14C3E">
        <w:rPr>
          <w:bCs/>
        </w:rPr>
        <w:t>«Об оценке эффективности деятельности органов местного самоуправления городских округов и муниципальных районов»,</w:t>
      </w:r>
      <w:r w:rsidRPr="00A14C3E">
        <w:t xml:space="preserve">и постановления Правительства Российской Федерации от 17.12.2012  </w:t>
      </w:r>
      <w:r w:rsidR="00617ECB">
        <w:t>№</w:t>
      </w:r>
      <w:r w:rsidRPr="00A14C3E">
        <w:t xml:space="preserve"> 1317 «О мерах по реализации Указа </w:t>
      </w:r>
      <w:r w:rsidRPr="00A14C3E">
        <w:rPr>
          <w:bCs/>
        </w:rPr>
        <w:t>Президента Российской Федерации  от 28.04.2008 № 607 «Об оценке эффективности деятельности органов местного самоуправления городских округов и муниципальных районов»</w:t>
      </w:r>
    </w:p>
    <w:p w:rsidR="00A55401" w:rsidRPr="00A14C3E" w:rsidRDefault="00A55401" w:rsidP="00594DFE">
      <w:pPr>
        <w:ind w:firstLine="709"/>
        <w:jc w:val="both"/>
        <w:rPr>
          <w:bCs/>
        </w:rPr>
      </w:pPr>
    </w:p>
    <w:tbl>
      <w:tblPr>
        <w:tblStyle w:val="a9"/>
        <w:tblW w:w="10348" w:type="dxa"/>
        <w:tblInd w:w="-459" w:type="dxa"/>
        <w:tblLayout w:type="fixed"/>
        <w:tblLook w:val="04A0"/>
      </w:tblPr>
      <w:tblGrid>
        <w:gridCol w:w="708"/>
        <w:gridCol w:w="5880"/>
        <w:gridCol w:w="1272"/>
        <w:gridCol w:w="1218"/>
        <w:gridCol w:w="1270"/>
      </w:tblGrid>
      <w:tr w:rsidR="00A14C3E" w:rsidRPr="00A14C3E" w:rsidTr="000E71EE">
        <w:trPr>
          <w:tblHeader/>
        </w:trPr>
        <w:tc>
          <w:tcPr>
            <w:tcW w:w="709" w:type="dxa"/>
          </w:tcPr>
          <w:p w:rsidR="00A55401" w:rsidRPr="00A14C3E" w:rsidRDefault="00A55401" w:rsidP="00167108">
            <w:pPr>
              <w:kinsoku w:val="0"/>
              <w:overflowPunct w:val="0"/>
              <w:jc w:val="center"/>
              <w:textAlignment w:val="baseline"/>
              <w:rPr>
                <w:rFonts w:cs="Times New Roman"/>
                <w:kern w:val="24"/>
                <w:sz w:val="20"/>
                <w:szCs w:val="20"/>
                <w:lang w:eastAsia="ru-RU"/>
              </w:rPr>
            </w:pPr>
            <w:r w:rsidRPr="00A14C3E">
              <w:rPr>
                <w:rFonts w:cs="Times New Roman"/>
                <w:kern w:val="24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79" w:type="dxa"/>
          </w:tcPr>
          <w:p w:rsidR="00A55401" w:rsidRPr="00A14C3E" w:rsidRDefault="00A55401" w:rsidP="00167108">
            <w:pPr>
              <w:kinsoku w:val="0"/>
              <w:overflowPunct w:val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A14C3E">
              <w:rPr>
                <w:rFonts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2" w:type="dxa"/>
          </w:tcPr>
          <w:p w:rsidR="00A55401" w:rsidRPr="00A14C3E" w:rsidRDefault="00A55401" w:rsidP="00167108">
            <w:pPr>
              <w:kinsoku w:val="0"/>
              <w:overflowPunct w:val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A14C3E">
              <w:rPr>
                <w:rFonts w:cs="Times New Roman"/>
                <w:sz w:val="20"/>
                <w:szCs w:val="20"/>
                <w:lang w:eastAsia="ru-RU"/>
              </w:rPr>
              <w:t>Факт за 2018год</w:t>
            </w:r>
          </w:p>
        </w:tc>
        <w:tc>
          <w:tcPr>
            <w:tcW w:w="1218" w:type="dxa"/>
          </w:tcPr>
          <w:p w:rsidR="00A55401" w:rsidRPr="00A14C3E" w:rsidRDefault="00A55401" w:rsidP="00167108">
            <w:pPr>
              <w:kinsoku w:val="0"/>
              <w:overflowPunct w:val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A14C3E">
              <w:rPr>
                <w:rFonts w:cs="Times New Roman"/>
                <w:sz w:val="20"/>
                <w:szCs w:val="20"/>
                <w:lang w:eastAsia="ru-RU"/>
              </w:rPr>
              <w:t>План на 2019 год</w:t>
            </w:r>
          </w:p>
        </w:tc>
        <w:tc>
          <w:tcPr>
            <w:tcW w:w="1270" w:type="dxa"/>
          </w:tcPr>
          <w:p w:rsidR="00A55401" w:rsidRPr="00A14C3E" w:rsidRDefault="00A55401" w:rsidP="00167108">
            <w:pPr>
              <w:kinsoku w:val="0"/>
              <w:overflowPunct w:val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A14C3E">
              <w:rPr>
                <w:rFonts w:cs="Times New Roman"/>
                <w:sz w:val="20"/>
                <w:szCs w:val="20"/>
                <w:lang w:eastAsia="ru-RU"/>
              </w:rPr>
              <w:t>Факт за 2019 год</w:t>
            </w:r>
          </w:p>
        </w:tc>
      </w:tr>
      <w:tr w:rsidR="00A14C3E" w:rsidRPr="00A14C3E" w:rsidTr="000E71EE">
        <w:trPr>
          <w:tblHeader/>
        </w:trPr>
        <w:tc>
          <w:tcPr>
            <w:tcW w:w="709" w:type="dxa"/>
          </w:tcPr>
          <w:p w:rsidR="00A55401" w:rsidRPr="00A14C3E" w:rsidRDefault="00A55401" w:rsidP="00167108">
            <w:pPr>
              <w:kinsoku w:val="0"/>
              <w:overflowPunct w:val="0"/>
              <w:jc w:val="center"/>
              <w:textAlignment w:val="baseline"/>
              <w:rPr>
                <w:rFonts w:cs="Times New Roman"/>
                <w:kern w:val="24"/>
                <w:sz w:val="20"/>
                <w:szCs w:val="20"/>
                <w:lang w:eastAsia="ru-RU"/>
              </w:rPr>
            </w:pPr>
            <w:r w:rsidRPr="00A14C3E">
              <w:rPr>
                <w:rFonts w:cs="Times New Roman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79" w:type="dxa"/>
          </w:tcPr>
          <w:p w:rsidR="00A55401" w:rsidRPr="00A14C3E" w:rsidRDefault="00A55401" w:rsidP="00167108">
            <w:pPr>
              <w:kinsoku w:val="0"/>
              <w:overflowPunct w:val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A14C3E">
              <w:rPr>
                <w:rFonts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</w:tcPr>
          <w:p w:rsidR="00A55401" w:rsidRPr="00A14C3E" w:rsidRDefault="00A55401" w:rsidP="00167108">
            <w:pPr>
              <w:kinsoku w:val="0"/>
              <w:overflowPunct w:val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A14C3E">
              <w:rPr>
                <w:rFonts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8" w:type="dxa"/>
          </w:tcPr>
          <w:p w:rsidR="00A55401" w:rsidRPr="00A14C3E" w:rsidRDefault="00A55401" w:rsidP="00167108">
            <w:pPr>
              <w:kinsoku w:val="0"/>
              <w:overflowPunct w:val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A14C3E">
              <w:rPr>
                <w:rFonts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0" w:type="dxa"/>
          </w:tcPr>
          <w:p w:rsidR="00A55401" w:rsidRPr="00A14C3E" w:rsidRDefault="00A55401" w:rsidP="00167108">
            <w:pPr>
              <w:kinsoku w:val="0"/>
              <w:overflowPunct w:val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A14C3E">
              <w:rPr>
                <w:rFonts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14C3E" w:rsidRPr="00A14C3E" w:rsidTr="000E71EE">
        <w:tc>
          <w:tcPr>
            <w:tcW w:w="10348" w:type="dxa"/>
            <w:gridSpan w:val="5"/>
          </w:tcPr>
          <w:p w:rsidR="00A55401" w:rsidRPr="00A14C3E" w:rsidRDefault="00A55401" w:rsidP="00167108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4C3E">
              <w:rPr>
                <w:rFonts w:cs="Times New Roman"/>
                <w:b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A14C3E" w:rsidRPr="00A14C3E" w:rsidTr="000E71EE">
        <w:tc>
          <w:tcPr>
            <w:tcW w:w="70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детей в возрасте от одного до шести лет, состоя</w:t>
            </w:r>
            <w:r w:rsidR="000E71EE"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щих на учете для определения в муниципальные  дош</w:t>
            </w:r>
            <w:r w:rsidR="000E71EE"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кольные образовательные учреждения, в общей  чис</w:t>
            </w:r>
            <w:r w:rsidR="000E71EE"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ленности детей в возрасте от одного года до шести лет,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A14C3E" w:rsidRPr="00A14C3E" w:rsidTr="000E71EE">
        <w:tc>
          <w:tcPr>
            <w:tcW w:w="70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79" w:type="dxa"/>
          </w:tcPr>
          <w:p w:rsidR="00A55401" w:rsidRPr="00A14C3E" w:rsidRDefault="00A55401" w:rsidP="000E71EE">
            <w:pPr>
              <w:kinsoku w:val="0"/>
              <w:overflowPunct w:val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детей в возрасте 1</w:t>
            </w:r>
            <w:r w:rsidR="000E71EE"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6 лет, получающих дошколь</w:t>
            </w:r>
            <w:r w:rsidR="000E71EE"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ную образовательную услугу и (или) услугу по их со</w:t>
            </w:r>
            <w:r w:rsidR="000E71EE"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держанию в муниципальных образовательных учреж</w:t>
            </w:r>
            <w:r w:rsidR="000E71EE"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дениях, в общей численности детей в возрасте 1-6 лет,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 xml:space="preserve">91,0  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89,9</w:t>
            </w:r>
          </w:p>
        </w:tc>
      </w:tr>
      <w:tr w:rsidR="00A14C3E" w:rsidRPr="00A14C3E" w:rsidTr="000E71EE">
        <w:tc>
          <w:tcPr>
            <w:tcW w:w="70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7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муниципальных дошкольных образовательных  учреждений, здания которых находятся в аварийном  состоянии или требуют капитального ремонта, в общем  числе муниципальных дошкольных образовательных  учреждений,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A14C3E" w:rsidRPr="00A14C3E" w:rsidTr="000E71EE">
        <w:tc>
          <w:tcPr>
            <w:tcW w:w="70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0,2</w:t>
            </w:r>
          </w:p>
        </w:tc>
      </w:tr>
      <w:tr w:rsidR="00A14C3E" w:rsidRPr="00A14C3E" w:rsidTr="000E71EE">
        <w:tc>
          <w:tcPr>
            <w:tcW w:w="70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7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0</w:t>
            </w:r>
          </w:p>
        </w:tc>
      </w:tr>
      <w:tr w:rsidR="00A14C3E" w:rsidRPr="00A14C3E" w:rsidTr="000E71EE">
        <w:tc>
          <w:tcPr>
            <w:tcW w:w="70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7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100</w:t>
            </w:r>
          </w:p>
        </w:tc>
      </w:tr>
      <w:tr w:rsidR="00A14C3E" w:rsidRPr="00A14C3E" w:rsidTr="000E71EE">
        <w:tc>
          <w:tcPr>
            <w:tcW w:w="70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7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детей первой и второй групп здоровья в общей численности обучающихся в муниципальных общеобразовательных учреждениях,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72,8</w:t>
            </w:r>
          </w:p>
        </w:tc>
      </w:tr>
      <w:tr w:rsidR="00A14C3E" w:rsidRPr="00A14C3E" w:rsidTr="000E71EE">
        <w:tc>
          <w:tcPr>
            <w:tcW w:w="70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79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kern w:val="24"/>
                <w:sz w:val="24"/>
              </w:rPr>
              <w:t>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19,0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18,3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18,5</w:t>
            </w:r>
          </w:p>
        </w:tc>
      </w:tr>
      <w:tr w:rsidR="00A14C3E" w:rsidRPr="00A14C3E" w:rsidTr="000E71EE">
        <w:tc>
          <w:tcPr>
            <w:tcW w:w="70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79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kern w:val="24"/>
                <w:sz w:val="24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учреждениях, тыс. руб.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46,49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50,50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51,05</w:t>
            </w:r>
          </w:p>
        </w:tc>
      </w:tr>
      <w:tr w:rsidR="00A14C3E" w:rsidRPr="00A14C3E" w:rsidTr="000E71EE">
        <w:tc>
          <w:tcPr>
            <w:tcW w:w="70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9" w:type="dxa"/>
            <w:gridSpan w:val="4"/>
          </w:tcPr>
          <w:p w:rsidR="00A55401" w:rsidRPr="00A14C3E" w:rsidRDefault="00A55401" w:rsidP="005C7701">
            <w:pPr>
              <w:rPr>
                <w:rFonts w:cs="Times New Roman"/>
                <w:bCs/>
                <w:sz w:val="24"/>
                <w:szCs w:val="24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работников, руб.</w:t>
            </w:r>
          </w:p>
        </w:tc>
      </w:tr>
      <w:tr w:rsidR="00A14C3E" w:rsidRPr="00A14C3E" w:rsidTr="000E71EE">
        <w:tc>
          <w:tcPr>
            <w:tcW w:w="70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87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21 000,4</w:t>
            </w:r>
          </w:p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21 240,0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21 887,9</w:t>
            </w:r>
          </w:p>
        </w:tc>
      </w:tr>
      <w:tr w:rsidR="00A14C3E" w:rsidRPr="00A14C3E" w:rsidTr="000E71EE">
        <w:trPr>
          <w:trHeight w:val="139"/>
        </w:trPr>
        <w:tc>
          <w:tcPr>
            <w:tcW w:w="70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87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  <w:tc>
          <w:tcPr>
            <w:tcW w:w="1272" w:type="dxa"/>
          </w:tcPr>
          <w:p w:rsidR="00A55401" w:rsidRPr="00A14C3E" w:rsidRDefault="00A55401" w:rsidP="000E71EE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29 190,0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28 652,0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29 494,0</w:t>
            </w:r>
          </w:p>
        </w:tc>
      </w:tr>
      <w:tr w:rsidR="00A14C3E" w:rsidRPr="00A14C3E" w:rsidTr="000E71EE">
        <w:tc>
          <w:tcPr>
            <w:tcW w:w="70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879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32 198,5</w:t>
            </w:r>
          </w:p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32 626,0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32 932,2</w:t>
            </w:r>
          </w:p>
        </w:tc>
      </w:tr>
      <w:tr w:rsidR="00A14C3E" w:rsidRPr="00A14C3E" w:rsidTr="000E71EE">
        <w:tc>
          <w:tcPr>
            <w:tcW w:w="10348" w:type="dxa"/>
            <w:gridSpan w:val="5"/>
          </w:tcPr>
          <w:p w:rsidR="00A55401" w:rsidRPr="00A14C3E" w:rsidRDefault="00A55401" w:rsidP="005C770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35,9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  <w:highlight w:val="yellow"/>
              </w:rPr>
            </w:pPr>
            <w:r w:rsidRPr="00A14C3E">
              <w:rPr>
                <w:sz w:val="24"/>
              </w:rPr>
              <w:t>38,5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41,9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обучающихся, систематически  занимающихся физической культурой и спортом, в общей численности обучающихся,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218" w:type="dxa"/>
            <w:shd w:val="clear" w:color="auto" w:fill="auto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73,7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физической культуры и спорта, руб.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23 620</w:t>
            </w:r>
          </w:p>
        </w:tc>
        <w:tc>
          <w:tcPr>
            <w:tcW w:w="1218" w:type="dxa"/>
            <w:shd w:val="clear" w:color="auto" w:fill="auto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21 350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24 038</w:t>
            </w:r>
          </w:p>
        </w:tc>
      </w:tr>
      <w:tr w:rsidR="00A14C3E" w:rsidRPr="00A14C3E" w:rsidTr="000E71EE">
        <w:tc>
          <w:tcPr>
            <w:tcW w:w="10348" w:type="dxa"/>
            <w:gridSpan w:val="5"/>
          </w:tcPr>
          <w:p w:rsidR="00A55401" w:rsidRPr="00A14C3E" w:rsidRDefault="00A55401" w:rsidP="005C7701">
            <w:pPr>
              <w:kinsoku w:val="0"/>
              <w:overflowPunct w:val="0"/>
              <w:jc w:val="center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Культура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27,9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25,0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41" w:type="dxa"/>
            <w:gridSpan w:val="4"/>
          </w:tcPr>
          <w:p w:rsidR="00A55401" w:rsidRPr="00A14C3E" w:rsidRDefault="00A55401" w:rsidP="005C7701">
            <w:pPr>
              <w:rPr>
                <w:rFonts w:cs="Times New Roman"/>
                <w:bCs/>
                <w:sz w:val="24"/>
                <w:szCs w:val="24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 xml:space="preserve">Уровень фактической обеспеченности учреждениями культуры от нормативной потребности, % </w:t>
            </w:r>
          </w:p>
        </w:tc>
      </w:tr>
      <w:tr w:rsidR="00A14C3E" w:rsidRPr="00A14C3E" w:rsidTr="00536B38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1272" w:type="dxa"/>
          </w:tcPr>
          <w:p w:rsidR="00A55401" w:rsidRPr="00A14C3E" w:rsidRDefault="00A55401" w:rsidP="00536B38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8" w:type="dxa"/>
          </w:tcPr>
          <w:p w:rsidR="00A55401" w:rsidRPr="00A14C3E" w:rsidRDefault="00A55401" w:rsidP="00536B38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0" w:type="dxa"/>
          </w:tcPr>
          <w:p w:rsidR="00A55401" w:rsidRPr="00A14C3E" w:rsidRDefault="00A55401" w:rsidP="00536B38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150</w:t>
            </w:r>
          </w:p>
        </w:tc>
      </w:tr>
      <w:tr w:rsidR="00A14C3E" w:rsidRPr="00A14C3E" w:rsidTr="00536B38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библиотеками</w:t>
            </w:r>
          </w:p>
        </w:tc>
        <w:tc>
          <w:tcPr>
            <w:tcW w:w="1272" w:type="dxa"/>
          </w:tcPr>
          <w:p w:rsidR="00A55401" w:rsidRPr="00A14C3E" w:rsidRDefault="00A55401" w:rsidP="00536B38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18" w:type="dxa"/>
          </w:tcPr>
          <w:p w:rsidR="00A55401" w:rsidRPr="00A14C3E" w:rsidRDefault="00A55401" w:rsidP="00536B38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70" w:type="dxa"/>
          </w:tcPr>
          <w:p w:rsidR="00A55401" w:rsidRPr="00A14C3E" w:rsidRDefault="00A55401" w:rsidP="00536B38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122</w:t>
            </w:r>
          </w:p>
        </w:tc>
      </w:tr>
      <w:tr w:rsidR="00A14C3E" w:rsidRPr="00A14C3E" w:rsidTr="00536B38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1272" w:type="dxa"/>
          </w:tcPr>
          <w:p w:rsidR="00A55401" w:rsidRPr="00A14C3E" w:rsidRDefault="00A55401" w:rsidP="00536B38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18" w:type="dxa"/>
          </w:tcPr>
          <w:p w:rsidR="00A55401" w:rsidRPr="00A14C3E" w:rsidRDefault="00A55401" w:rsidP="00536B38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270" w:type="dxa"/>
          </w:tcPr>
          <w:p w:rsidR="00A55401" w:rsidRPr="00A14C3E" w:rsidRDefault="00A55401" w:rsidP="00536B38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83,3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 от общей численности детей  в возрасте 5-18 лет,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4,6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муниципальных учреждений культуры и искусства, руб.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32 807,74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32 626,00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32 631,38</w:t>
            </w:r>
          </w:p>
        </w:tc>
      </w:tr>
      <w:tr w:rsidR="00A14C3E" w:rsidRPr="00A14C3E" w:rsidTr="000E71EE">
        <w:tc>
          <w:tcPr>
            <w:tcW w:w="10348" w:type="dxa"/>
            <w:gridSpan w:val="5"/>
          </w:tcPr>
          <w:p w:rsidR="00A55401" w:rsidRPr="00A14C3E" w:rsidRDefault="00A55401" w:rsidP="005C7701">
            <w:pPr>
              <w:ind w:firstLine="709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Экономическое развитие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1" w:type="dxa"/>
          </w:tcPr>
          <w:p w:rsidR="00A55401" w:rsidRPr="00A14C3E" w:rsidRDefault="00A55401" w:rsidP="000E71EE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Число субъектов малого и среднего предприниматель</w:t>
            </w:r>
            <w:r w:rsidR="000E71EE"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ства в расчете на 10 тыс. человек населения, единиц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348,4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281,7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339,7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1" w:type="dxa"/>
          </w:tcPr>
          <w:p w:rsidR="000E71E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</w:t>
            </w:r>
            <w:r w:rsidR="000E71EE"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тий в среднесписочной численности работников (без внешних совместителей) всех предприятий и органи</w:t>
            </w:r>
            <w:r w:rsidR="000E71EE"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заций, %</w:t>
            </w:r>
          </w:p>
          <w:p w:rsidR="00536B38" w:rsidRPr="00A14C3E" w:rsidRDefault="00536B38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25,0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 крупных и средних предприятий и некоммерческих организаций, руб.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45 385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49 143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Style w:val="af2"/>
                <w:b w:val="0"/>
                <w:color w:val="auto"/>
                <w:spacing w:val="0"/>
                <w:sz w:val="24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49 623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Объем инвестиций в основной капитал (за исключени</w:t>
            </w:r>
            <w:r w:rsidR="000E71EE"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-</w:t>
            </w: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ем бюджетных средств) в расчете на 1 жителя, руб.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232 416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 xml:space="preserve">   266 735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 xml:space="preserve">288 531 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 xml:space="preserve">Среднегодовая численность постоянного населения, человек 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157 334</w:t>
            </w:r>
          </w:p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155 207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highlight w:val="yellow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154 881</w:t>
            </w:r>
          </w:p>
        </w:tc>
      </w:tr>
      <w:tr w:rsidR="00A14C3E" w:rsidRPr="00A14C3E" w:rsidTr="000E71EE">
        <w:trPr>
          <w:trHeight w:val="53"/>
        </w:trPr>
        <w:tc>
          <w:tcPr>
            <w:tcW w:w="10348" w:type="dxa"/>
            <w:gridSpan w:val="5"/>
            <w:vAlign w:val="center"/>
          </w:tcPr>
          <w:p w:rsidR="00A55401" w:rsidRPr="00A14C3E" w:rsidRDefault="00A55401" w:rsidP="005C7701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0,83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 домов, в которых собственники помещений должны выбрать способ управления данными домами,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98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тепло-,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88,88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88,88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88,88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41" w:type="dxa"/>
            <w:gridSpan w:val="4"/>
          </w:tcPr>
          <w:p w:rsidR="00A55401" w:rsidRPr="00A14C3E" w:rsidRDefault="00A55401" w:rsidP="000E71EE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Удельная величина потребления энергетических ресурсов в МКД: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5881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Эл.энергия (кВт/чел.)</w:t>
            </w:r>
          </w:p>
        </w:tc>
        <w:tc>
          <w:tcPr>
            <w:tcW w:w="1272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716,0</w:t>
            </w:r>
          </w:p>
        </w:tc>
        <w:tc>
          <w:tcPr>
            <w:tcW w:w="1218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270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730,6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5881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Тепловая энергия (Гкал/кв.м)</w:t>
            </w:r>
          </w:p>
        </w:tc>
        <w:tc>
          <w:tcPr>
            <w:tcW w:w="1272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18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70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27.3</w:t>
            </w:r>
          </w:p>
        </w:tc>
        <w:tc>
          <w:tcPr>
            <w:tcW w:w="5881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Горячая вода (м3/чел.)</w:t>
            </w:r>
          </w:p>
        </w:tc>
        <w:tc>
          <w:tcPr>
            <w:tcW w:w="1272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18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270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5,43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27.4</w:t>
            </w:r>
          </w:p>
        </w:tc>
        <w:tc>
          <w:tcPr>
            <w:tcW w:w="5881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Холодная вода (м3/чел.)</w:t>
            </w:r>
          </w:p>
        </w:tc>
        <w:tc>
          <w:tcPr>
            <w:tcW w:w="1272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53,10</w:t>
            </w:r>
          </w:p>
        </w:tc>
        <w:tc>
          <w:tcPr>
            <w:tcW w:w="1218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48,50</w:t>
            </w:r>
          </w:p>
        </w:tc>
        <w:tc>
          <w:tcPr>
            <w:tcW w:w="1270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48,87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27.5</w:t>
            </w:r>
          </w:p>
        </w:tc>
        <w:tc>
          <w:tcPr>
            <w:tcW w:w="5881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Природный газ (м3/чел.)</w:t>
            </w:r>
          </w:p>
        </w:tc>
        <w:tc>
          <w:tcPr>
            <w:tcW w:w="1272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218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0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114,1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0E71EE">
            <w:pPr>
              <w:kinsoku w:val="0"/>
              <w:overflowPunct w:val="0"/>
              <w:jc w:val="both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41" w:type="dxa"/>
            <w:gridSpan w:val="4"/>
          </w:tcPr>
          <w:p w:rsidR="00A55401" w:rsidRPr="00A14C3E" w:rsidRDefault="00A55401" w:rsidP="000E71EE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Удельная величина потребления энергетических ресурсов МБУ: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28.1</w:t>
            </w:r>
          </w:p>
        </w:tc>
        <w:tc>
          <w:tcPr>
            <w:tcW w:w="5881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Эл.энергия (кВт/чел.)</w:t>
            </w:r>
          </w:p>
        </w:tc>
        <w:tc>
          <w:tcPr>
            <w:tcW w:w="1272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58,10</w:t>
            </w:r>
          </w:p>
        </w:tc>
        <w:tc>
          <w:tcPr>
            <w:tcW w:w="1218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270" w:type="dxa"/>
          </w:tcPr>
          <w:p w:rsidR="00A55401" w:rsidRPr="00A14C3E" w:rsidRDefault="00A55401" w:rsidP="000E71EE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68,28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28.2</w:t>
            </w:r>
          </w:p>
        </w:tc>
        <w:tc>
          <w:tcPr>
            <w:tcW w:w="5881" w:type="dxa"/>
          </w:tcPr>
          <w:p w:rsidR="00A55401" w:rsidRPr="00A14C3E" w:rsidRDefault="00A55401" w:rsidP="000E71E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Тепловая энергия (Гкал/кв.м)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28.3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Горячая вода (м3/чел.)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28.4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Холодная вода (м3/чел.)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1,45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28.5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Природный газ (м3/чел.)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sz w:val="24"/>
                <w:szCs w:val="24"/>
                <w:lang w:eastAsia="ru-RU"/>
              </w:rPr>
              <w:t>1,27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81" w:type="dxa"/>
          </w:tcPr>
          <w:p w:rsidR="00A55401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  <w:p w:rsidR="00536B38" w:rsidRPr="00A14C3E" w:rsidRDefault="00536B38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43,3</w:t>
            </w:r>
          </w:p>
        </w:tc>
      </w:tr>
      <w:tr w:rsidR="00A14C3E" w:rsidRPr="00A14C3E" w:rsidTr="000E71EE">
        <w:tc>
          <w:tcPr>
            <w:tcW w:w="10348" w:type="dxa"/>
            <w:gridSpan w:val="5"/>
          </w:tcPr>
          <w:p w:rsidR="00A55401" w:rsidRPr="00A14C3E" w:rsidRDefault="00A55401" w:rsidP="005C7701">
            <w:pPr>
              <w:kinsoku w:val="0"/>
              <w:overflowPunct w:val="0"/>
              <w:jc w:val="center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lastRenderedPageBreak/>
              <w:t>Муниципальное управление, финансы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  <w:lang w:eastAsia="ru-RU"/>
              </w:rPr>
              <w:t>45,5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31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kern w:val="24"/>
                <w:sz w:val="24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0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32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kern w:val="24"/>
                <w:sz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37,0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sz w:val="24"/>
              </w:rPr>
            </w:pPr>
            <w:r w:rsidRPr="00A14C3E">
              <w:rPr>
                <w:sz w:val="24"/>
              </w:rPr>
              <w:t>46,4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56,3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33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kern w:val="24"/>
                <w:sz w:val="24"/>
              </w:rPr>
              <w:t>Расходы бюджета города на содержание работников органов местного самоуправления в расчете на одного жителя муниципального образования (рублей)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1 549,3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1 649,0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1 645,8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34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Наличие в городском округе утвержденного генерального плана городского округа, да/нет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да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да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 xml:space="preserve">Да   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pStyle w:val="a7"/>
              <w:kinsoku w:val="0"/>
              <w:overflowPunct w:val="0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35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kern w:val="24"/>
                <w:sz w:val="24"/>
              </w:rPr>
              <w:t>Доля площади земельных участков, являющихся объектами налогообложения земельным налогом  в общей площади территории городского округа,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82,95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89,61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89,62</w:t>
            </w:r>
          </w:p>
        </w:tc>
      </w:tr>
      <w:tr w:rsidR="00A14C3E" w:rsidRPr="00A14C3E" w:rsidTr="000E71EE">
        <w:tc>
          <w:tcPr>
            <w:tcW w:w="10348" w:type="dxa"/>
            <w:gridSpan w:val="5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ind w:firstLine="709"/>
              <w:jc w:val="center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Имущественно-земельные отношения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36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kern w:val="24"/>
                <w:sz w:val="24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95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98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98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37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kern w:val="24"/>
                <w:sz w:val="24"/>
              </w:rPr>
              <w:t>Доля основных фондов  организаций муниципальной формы собственности, находящихся в стадии банкротства, в основных  фондах организаций муниципальной формы  собственности (на конец года по полной учетной стоимости),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0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38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kern w:val="24"/>
                <w:sz w:val="24"/>
              </w:rPr>
              <w:t>Площадь земельных участков,</w:t>
            </w:r>
          </w:p>
          <w:p w:rsidR="00A55401" w:rsidRPr="00A14C3E" w:rsidRDefault="00A55401" w:rsidP="000E71EE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kern w:val="24"/>
                <w:sz w:val="24"/>
              </w:rPr>
              <w:t>предоставленных для строительства в расчете на 10 тыс. человек населения, гектаров</w:t>
            </w:r>
            <w:r w:rsidR="000E71EE" w:rsidRPr="00A14C3E">
              <w:rPr>
                <w:sz w:val="24"/>
              </w:rPr>
              <w:t xml:space="preserve">– </w:t>
            </w:r>
            <w:r w:rsidRPr="00A14C3E">
              <w:rPr>
                <w:kern w:val="24"/>
                <w:sz w:val="24"/>
              </w:rPr>
              <w:t>всего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4,95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3,73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6,28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38.1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kern w:val="24"/>
                <w:sz w:val="24"/>
              </w:rPr>
              <w:t>в том числе: земельных участков, предоставленных для  жилищного строительства, индивидуального</w:t>
            </w:r>
          </w:p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kern w:val="24"/>
                <w:sz w:val="24"/>
              </w:rPr>
              <w:t>строительства и комплексного освоения в  целях жилищного строительства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0,95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2,00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0,38</w:t>
            </w:r>
          </w:p>
        </w:tc>
      </w:tr>
      <w:tr w:rsidR="00A14C3E" w:rsidRPr="00A14C3E" w:rsidTr="000E71EE">
        <w:trPr>
          <w:trHeight w:val="1003"/>
        </w:trPr>
        <w:tc>
          <w:tcPr>
            <w:tcW w:w="707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39</w:t>
            </w:r>
          </w:p>
        </w:tc>
        <w:tc>
          <w:tcPr>
            <w:tcW w:w="9641" w:type="dxa"/>
            <w:gridSpan w:val="4"/>
          </w:tcPr>
          <w:p w:rsidR="00A55401" w:rsidRPr="00A14C3E" w:rsidRDefault="00A55401" w:rsidP="000E71EE">
            <w:pPr>
              <w:kinsoku w:val="0"/>
              <w:overflowPunct w:val="0"/>
              <w:textAlignment w:val="baseline"/>
              <w:rPr>
                <w:rFonts w:cs="Times New Roman"/>
                <w:kern w:val="24"/>
                <w:sz w:val="24"/>
                <w:szCs w:val="24"/>
                <w:lang w:eastAsia="ru-RU"/>
              </w:rPr>
            </w:pPr>
            <w:r w:rsidRPr="00A14C3E">
              <w:rPr>
                <w:rFonts w:cs="Times New Roman"/>
                <w:kern w:val="24"/>
                <w:sz w:val="24"/>
                <w:szCs w:val="24"/>
              </w:rPr>
              <w:t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</w:t>
            </w:r>
            <w:r w:rsidR="000E71EE" w:rsidRPr="00A14C3E">
              <w:rPr>
                <w:rFonts w:cs="Times New Roman"/>
                <w:kern w:val="24"/>
                <w:sz w:val="24"/>
                <w:szCs w:val="24"/>
              </w:rPr>
              <w:t>е на ввод в эксплуатацию, кв.м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39.1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 xml:space="preserve">объектов жилищного строительства </w:t>
            </w:r>
            <w:r w:rsidR="00536B38" w:rsidRPr="00A14C3E">
              <w:rPr>
                <w:sz w:val="24"/>
              </w:rPr>
              <w:t>–</w:t>
            </w:r>
            <w:r w:rsidRPr="00A14C3E">
              <w:rPr>
                <w:kern w:val="24"/>
                <w:sz w:val="24"/>
              </w:rPr>
              <w:t xml:space="preserve"> в течение 3 лет 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0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0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39.2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 xml:space="preserve">иных объектов капитального строительства </w:t>
            </w:r>
            <w:r w:rsidR="00536B38" w:rsidRPr="00A14C3E">
              <w:rPr>
                <w:sz w:val="24"/>
              </w:rPr>
              <w:t>–</w:t>
            </w:r>
            <w:r w:rsidRPr="00A14C3E">
              <w:rPr>
                <w:kern w:val="24"/>
                <w:sz w:val="24"/>
              </w:rPr>
              <w:t xml:space="preserve">в течение 5 лет 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sz w:val="24"/>
              </w:rPr>
            </w:pPr>
            <w:r w:rsidRPr="00A14C3E">
              <w:rPr>
                <w:sz w:val="24"/>
              </w:rPr>
              <w:t>78 658</w:t>
            </w:r>
          </w:p>
        </w:tc>
        <w:tc>
          <w:tcPr>
            <w:tcW w:w="1218" w:type="dxa"/>
            <w:shd w:val="clear" w:color="auto" w:fill="auto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75 000</w:t>
            </w:r>
          </w:p>
        </w:tc>
        <w:tc>
          <w:tcPr>
            <w:tcW w:w="1270" w:type="dxa"/>
            <w:shd w:val="clear" w:color="auto" w:fill="auto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sz w:val="24"/>
              </w:rPr>
            </w:pPr>
            <w:r w:rsidRPr="00A14C3E">
              <w:rPr>
                <w:sz w:val="24"/>
              </w:rPr>
              <w:t>8 281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40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kern w:val="24"/>
                <w:sz w:val="24"/>
              </w:rPr>
              <w:t>Общая площадь жилых помещений, приходящаяся в среднем на одного жителя, кв.м. – всего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sz w:val="24"/>
              </w:rPr>
            </w:pPr>
            <w:r w:rsidRPr="00A14C3E">
              <w:rPr>
                <w:sz w:val="24"/>
              </w:rPr>
              <w:t>25,39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 xml:space="preserve">25,00 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sz w:val="24"/>
              </w:rPr>
            </w:pPr>
            <w:r w:rsidRPr="00A14C3E">
              <w:rPr>
                <w:sz w:val="24"/>
              </w:rPr>
              <w:t>25,00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40.1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kern w:val="24"/>
                <w:sz w:val="24"/>
              </w:rPr>
              <w:t>в том числе введенная в действие за один год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sz w:val="24"/>
              </w:rPr>
            </w:pPr>
            <w:r w:rsidRPr="00A14C3E">
              <w:rPr>
                <w:sz w:val="24"/>
              </w:rPr>
              <w:t>0,23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0,25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sz w:val="24"/>
              </w:rPr>
            </w:pPr>
            <w:r w:rsidRPr="00A14C3E">
              <w:rPr>
                <w:sz w:val="24"/>
              </w:rPr>
              <w:t>0,23</w:t>
            </w:r>
          </w:p>
        </w:tc>
      </w:tr>
      <w:tr w:rsidR="00A14C3E" w:rsidRPr="00A14C3E" w:rsidTr="000E71EE">
        <w:tc>
          <w:tcPr>
            <w:tcW w:w="707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kern w:val="24"/>
                <w:sz w:val="24"/>
              </w:rPr>
            </w:pPr>
            <w:r w:rsidRPr="00A14C3E">
              <w:rPr>
                <w:kern w:val="24"/>
                <w:sz w:val="24"/>
              </w:rPr>
              <w:t>41</w:t>
            </w:r>
          </w:p>
        </w:tc>
        <w:tc>
          <w:tcPr>
            <w:tcW w:w="5881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rPr>
                <w:sz w:val="24"/>
              </w:rPr>
            </w:pPr>
            <w:r w:rsidRPr="00A14C3E">
              <w:rPr>
                <w:kern w:val="24"/>
                <w:sz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помещениях, %</w:t>
            </w:r>
          </w:p>
        </w:tc>
        <w:tc>
          <w:tcPr>
            <w:tcW w:w="1272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0,42</w:t>
            </w:r>
          </w:p>
        </w:tc>
        <w:tc>
          <w:tcPr>
            <w:tcW w:w="1218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0,50</w:t>
            </w:r>
          </w:p>
        </w:tc>
        <w:tc>
          <w:tcPr>
            <w:tcW w:w="1270" w:type="dxa"/>
          </w:tcPr>
          <w:p w:rsidR="00A55401" w:rsidRPr="00A14C3E" w:rsidRDefault="00A55401" w:rsidP="005C7701">
            <w:pPr>
              <w:pStyle w:val="a7"/>
              <w:spacing w:before="0" w:beforeAutospacing="0" w:after="0" w:afterAutospacing="0"/>
              <w:textAlignment w:val="baseline"/>
              <w:rPr>
                <w:sz w:val="24"/>
              </w:rPr>
            </w:pPr>
            <w:r w:rsidRPr="00A14C3E">
              <w:rPr>
                <w:sz w:val="24"/>
              </w:rPr>
              <w:t>1,10</w:t>
            </w:r>
          </w:p>
        </w:tc>
      </w:tr>
    </w:tbl>
    <w:p w:rsidR="00A55401" w:rsidRDefault="00A55401" w:rsidP="00BC6616">
      <w:pPr>
        <w:spacing w:line="264" w:lineRule="auto"/>
        <w:jc w:val="both"/>
      </w:pPr>
    </w:p>
    <w:sectPr w:rsidR="00A55401" w:rsidSect="00A14C3E">
      <w:footerReference w:type="default" r:id="rId8"/>
      <w:pgSz w:w="11906" w:h="16838"/>
      <w:pgMar w:top="680" w:right="851" w:bottom="1134" w:left="1701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8B1" w:rsidRDefault="002F28B1" w:rsidP="008B629A">
      <w:r>
        <w:separator/>
      </w:r>
    </w:p>
  </w:endnote>
  <w:endnote w:type="continuationSeparator" w:id="1">
    <w:p w:rsidR="002F28B1" w:rsidRDefault="002F28B1" w:rsidP="008B6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2074308"/>
      <w:docPartObj>
        <w:docPartGallery w:val="Page Numbers (Bottom of Page)"/>
        <w:docPartUnique/>
      </w:docPartObj>
    </w:sdtPr>
    <w:sdtContent>
      <w:p w:rsidR="00BC6616" w:rsidRDefault="00BC6616">
        <w:pPr>
          <w:pStyle w:val="af"/>
          <w:jc w:val="right"/>
        </w:pPr>
        <w:fldSimple w:instr="PAGE   \* MERGEFORMAT">
          <w:r w:rsidR="005566AE">
            <w:rPr>
              <w:noProof/>
            </w:rPr>
            <w:t>2</w:t>
          </w:r>
        </w:fldSimple>
      </w:p>
    </w:sdtContent>
  </w:sdt>
  <w:p w:rsidR="00BC6616" w:rsidRDefault="00BC661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8B1" w:rsidRDefault="002F28B1" w:rsidP="008B629A">
      <w:r>
        <w:separator/>
      </w:r>
    </w:p>
  </w:footnote>
  <w:footnote w:type="continuationSeparator" w:id="1">
    <w:p w:rsidR="002F28B1" w:rsidRDefault="002F28B1" w:rsidP="008B6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B4D"/>
    <w:multiLevelType w:val="hybridMultilevel"/>
    <w:tmpl w:val="7750AE32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114CD8"/>
    <w:multiLevelType w:val="hybridMultilevel"/>
    <w:tmpl w:val="686C8098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D0105C"/>
    <w:multiLevelType w:val="multilevel"/>
    <w:tmpl w:val="98C66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D4B361E"/>
    <w:multiLevelType w:val="hybridMultilevel"/>
    <w:tmpl w:val="AC7458CE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9F4FBF"/>
    <w:multiLevelType w:val="hybridMultilevel"/>
    <w:tmpl w:val="2062A826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274913"/>
    <w:multiLevelType w:val="hybridMultilevel"/>
    <w:tmpl w:val="51164B84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E6F04"/>
    <w:multiLevelType w:val="multilevel"/>
    <w:tmpl w:val="5E9E4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9342631"/>
    <w:multiLevelType w:val="hybridMultilevel"/>
    <w:tmpl w:val="DA08F3A8"/>
    <w:lvl w:ilvl="0" w:tplc="3B2A3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2882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9A8F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1C0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0068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CAC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29D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CAE5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EC7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B9F64D2"/>
    <w:multiLevelType w:val="hybridMultilevel"/>
    <w:tmpl w:val="3D3EE9CA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9C0BF4"/>
    <w:multiLevelType w:val="hybridMultilevel"/>
    <w:tmpl w:val="6144C904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255EB6"/>
    <w:multiLevelType w:val="hybridMultilevel"/>
    <w:tmpl w:val="72C8FFE6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26350A"/>
    <w:multiLevelType w:val="hybridMultilevel"/>
    <w:tmpl w:val="F6187802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6C3744"/>
    <w:multiLevelType w:val="hybridMultilevel"/>
    <w:tmpl w:val="B7D625F0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76251D"/>
    <w:multiLevelType w:val="hybridMultilevel"/>
    <w:tmpl w:val="112897D0"/>
    <w:lvl w:ilvl="0" w:tplc="0BE227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79549CE"/>
    <w:multiLevelType w:val="hybridMultilevel"/>
    <w:tmpl w:val="2F0C2C0E"/>
    <w:lvl w:ilvl="0" w:tplc="0BE2270C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9DC0988"/>
    <w:multiLevelType w:val="hybridMultilevel"/>
    <w:tmpl w:val="A0B0F6CA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3C38FC"/>
    <w:multiLevelType w:val="hybridMultilevel"/>
    <w:tmpl w:val="D0DE7910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39644B"/>
    <w:multiLevelType w:val="hybridMultilevel"/>
    <w:tmpl w:val="A9B87672"/>
    <w:lvl w:ilvl="0" w:tplc="0BE2270C">
      <w:start w:val="1"/>
      <w:numFmt w:val="bullet"/>
      <w:lvlText w:val="−"/>
      <w:lvlJc w:val="left"/>
      <w:pPr>
        <w:ind w:left="177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413207"/>
    <w:multiLevelType w:val="hybridMultilevel"/>
    <w:tmpl w:val="F7041366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730714"/>
    <w:multiLevelType w:val="hybridMultilevel"/>
    <w:tmpl w:val="8C4EF482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D483D82"/>
    <w:multiLevelType w:val="hybridMultilevel"/>
    <w:tmpl w:val="DF9AD18E"/>
    <w:lvl w:ilvl="0" w:tplc="0BE227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51EB6"/>
    <w:multiLevelType w:val="hybridMultilevel"/>
    <w:tmpl w:val="B53E9BE4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7917A2"/>
    <w:multiLevelType w:val="hybridMultilevel"/>
    <w:tmpl w:val="A6409664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661A08"/>
    <w:multiLevelType w:val="multilevel"/>
    <w:tmpl w:val="B5AAC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7E83610"/>
    <w:multiLevelType w:val="hybridMultilevel"/>
    <w:tmpl w:val="89F4E814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B02DFB"/>
    <w:multiLevelType w:val="hybridMultilevel"/>
    <w:tmpl w:val="6906A494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763ACB"/>
    <w:multiLevelType w:val="hybridMultilevel"/>
    <w:tmpl w:val="8AAEDD78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8C40AC"/>
    <w:multiLevelType w:val="multilevel"/>
    <w:tmpl w:val="AA6EB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>
    <w:nsid w:val="6A004908"/>
    <w:multiLevelType w:val="hybridMultilevel"/>
    <w:tmpl w:val="06427548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521F90"/>
    <w:multiLevelType w:val="hybridMultilevel"/>
    <w:tmpl w:val="421EDE8E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9766DFB"/>
    <w:multiLevelType w:val="hybridMultilevel"/>
    <w:tmpl w:val="86C83D1E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F26BFE"/>
    <w:multiLevelType w:val="hybridMultilevel"/>
    <w:tmpl w:val="6BF86F36"/>
    <w:lvl w:ilvl="0" w:tplc="0BE2270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8E332E"/>
    <w:multiLevelType w:val="hybridMultilevel"/>
    <w:tmpl w:val="D32AB426"/>
    <w:lvl w:ilvl="0" w:tplc="8FF8B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4"/>
  </w:num>
  <w:num w:numId="7">
    <w:abstractNumId w:val="16"/>
  </w:num>
  <w:num w:numId="8">
    <w:abstractNumId w:val="22"/>
  </w:num>
  <w:num w:numId="9">
    <w:abstractNumId w:val="18"/>
  </w:num>
  <w:num w:numId="10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0"/>
  </w:num>
  <w:num w:numId="15">
    <w:abstractNumId w:val="7"/>
  </w:num>
  <w:num w:numId="16">
    <w:abstractNumId w:val="31"/>
  </w:num>
  <w:num w:numId="1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6"/>
  </w:num>
  <w:num w:numId="20">
    <w:abstractNumId w:val="9"/>
  </w:num>
  <w:num w:numId="21">
    <w:abstractNumId w:val="10"/>
  </w:num>
  <w:num w:numId="22">
    <w:abstractNumId w:val="8"/>
  </w:num>
  <w:num w:numId="23">
    <w:abstractNumId w:val="4"/>
  </w:num>
  <w:num w:numId="24">
    <w:abstractNumId w:val="30"/>
  </w:num>
  <w:num w:numId="25">
    <w:abstractNumId w:val="12"/>
  </w:num>
  <w:num w:numId="26">
    <w:abstractNumId w:val="13"/>
  </w:num>
  <w:num w:numId="27">
    <w:abstractNumId w:val="1"/>
  </w:num>
  <w:num w:numId="28">
    <w:abstractNumId w:val="28"/>
  </w:num>
  <w:num w:numId="29">
    <w:abstractNumId w:val="19"/>
  </w:num>
  <w:num w:numId="30">
    <w:abstractNumId w:val="21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A43"/>
    <w:rsid w:val="000015D5"/>
    <w:rsid w:val="0000542E"/>
    <w:rsid w:val="000304B2"/>
    <w:rsid w:val="0004376E"/>
    <w:rsid w:val="00044C4B"/>
    <w:rsid w:val="00051E27"/>
    <w:rsid w:val="00052C1E"/>
    <w:rsid w:val="0005463B"/>
    <w:rsid w:val="00054E4B"/>
    <w:rsid w:val="000572ED"/>
    <w:rsid w:val="000815ED"/>
    <w:rsid w:val="00084DFE"/>
    <w:rsid w:val="0008521C"/>
    <w:rsid w:val="00085602"/>
    <w:rsid w:val="0008580C"/>
    <w:rsid w:val="00085DC7"/>
    <w:rsid w:val="000868D8"/>
    <w:rsid w:val="00087008"/>
    <w:rsid w:val="00091BA0"/>
    <w:rsid w:val="00093FD6"/>
    <w:rsid w:val="000A1361"/>
    <w:rsid w:val="000A4033"/>
    <w:rsid w:val="000A73EF"/>
    <w:rsid w:val="000B60F5"/>
    <w:rsid w:val="000C2082"/>
    <w:rsid w:val="000C7E04"/>
    <w:rsid w:val="000D556F"/>
    <w:rsid w:val="000E320D"/>
    <w:rsid w:val="000E6181"/>
    <w:rsid w:val="000E71EE"/>
    <w:rsid w:val="000F0102"/>
    <w:rsid w:val="000F4BAF"/>
    <w:rsid w:val="000F6723"/>
    <w:rsid w:val="001058D0"/>
    <w:rsid w:val="001152D1"/>
    <w:rsid w:val="00117B75"/>
    <w:rsid w:val="001276D8"/>
    <w:rsid w:val="00127A2D"/>
    <w:rsid w:val="00130983"/>
    <w:rsid w:val="00132D7F"/>
    <w:rsid w:val="00133649"/>
    <w:rsid w:val="0013780A"/>
    <w:rsid w:val="00140A86"/>
    <w:rsid w:val="00143866"/>
    <w:rsid w:val="00151CBE"/>
    <w:rsid w:val="001541F1"/>
    <w:rsid w:val="00156344"/>
    <w:rsid w:val="00167108"/>
    <w:rsid w:val="00167288"/>
    <w:rsid w:val="0017232F"/>
    <w:rsid w:val="001800CC"/>
    <w:rsid w:val="0018254D"/>
    <w:rsid w:val="001872F9"/>
    <w:rsid w:val="00191B80"/>
    <w:rsid w:val="00194A70"/>
    <w:rsid w:val="001A3096"/>
    <w:rsid w:val="001A5758"/>
    <w:rsid w:val="001B434C"/>
    <w:rsid w:val="001B5016"/>
    <w:rsid w:val="001C2B6A"/>
    <w:rsid w:val="001C30FE"/>
    <w:rsid w:val="001E4210"/>
    <w:rsid w:val="001F01DF"/>
    <w:rsid w:val="001F1764"/>
    <w:rsid w:val="00201D1C"/>
    <w:rsid w:val="00205B8A"/>
    <w:rsid w:val="00206026"/>
    <w:rsid w:val="002157A4"/>
    <w:rsid w:val="002209D0"/>
    <w:rsid w:val="00231FEE"/>
    <w:rsid w:val="0023495E"/>
    <w:rsid w:val="00235348"/>
    <w:rsid w:val="00242418"/>
    <w:rsid w:val="00257991"/>
    <w:rsid w:val="00270384"/>
    <w:rsid w:val="00275139"/>
    <w:rsid w:val="00284983"/>
    <w:rsid w:val="00285020"/>
    <w:rsid w:val="002A1E34"/>
    <w:rsid w:val="002A3318"/>
    <w:rsid w:val="002A5326"/>
    <w:rsid w:val="002A6A09"/>
    <w:rsid w:val="002B0C09"/>
    <w:rsid w:val="002B13CD"/>
    <w:rsid w:val="002B5C54"/>
    <w:rsid w:val="002D0C33"/>
    <w:rsid w:val="002D5392"/>
    <w:rsid w:val="002D7C26"/>
    <w:rsid w:val="002E026A"/>
    <w:rsid w:val="002E319F"/>
    <w:rsid w:val="002F0B0A"/>
    <w:rsid w:val="002F28B1"/>
    <w:rsid w:val="002F51FC"/>
    <w:rsid w:val="002F649A"/>
    <w:rsid w:val="0031213E"/>
    <w:rsid w:val="0031272F"/>
    <w:rsid w:val="0031564D"/>
    <w:rsid w:val="00331A45"/>
    <w:rsid w:val="0033219D"/>
    <w:rsid w:val="003337D5"/>
    <w:rsid w:val="00333D72"/>
    <w:rsid w:val="003455FE"/>
    <w:rsid w:val="00345BFD"/>
    <w:rsid w:val="00345DCC"/>
    <w:rsid w:val="00352D2A"/>
    <w:rsid w:val="00366A5F"/>
    <w:rsid w:val="00372D55"/>
    <w:rsid w:val="003744A2"/>
    <w:rsid w:val="00374AD4"/>
    <w:rsid w:val="0039209C"/>
    <w:rsid w:val="003952A2"/>
    <w:rsid w:val="003A3480"/>
    <w:rsid w:val="003A50CD"/>
    <w:rsid w:val="003C03FA"/>
    <w:rsid w:val="003C0E8F"/>
    <w:rsid w:val="003C10FE"/>
    <w:rsid w:val="003C70B5"/>
    <w:rsid w:val="003D0191"/>
    <w:rsid w:val="003D06CC"/>
    <w:rsid w:val="003D57CC"/>
    <w:rsid w:val="003E4A19"/>
    <w:rsid w:val="003F1393"/>
    <w:rsid w:val="004020E4"/>
    <w:rsid w:val="00431D06"/>
    <w:rsid w:val="00433517"/>
    <w:rsid w:val="0044375A"/>
    <w:rsid w:val="004472C4"/>
    <w:rsid w:val="00447955"/>
    <w:rsid w:val="00447E2A"/>
    <w:rsid w:val="00454964"/>
    <w:rsid w:val="0045626B"/>
    <w:rsid w:val="004726BD"/>
    <w:rsid w:val="004762A4"/>
    <w:rsid w:val="00491BCE"/>
    <w:rsid w:val="004A0FA4"/>
    <w:rsid w:val="004A1799"/>
    <w:rsid w:val="004A6D24"/>
    <w:rsid w:val="004B0D8A"/>
    <w:rsid w:val="004B1061"/>
    <w:rsid w:val="004B1877"/>
    <w:rsid w:val="004B373B"/>
    <w:rsid w:val="004C1136"/>
    <w:rsid w:val="004D2F67"/>
    <w:rsid w:val="004E454C"/>
    <w:rsid w:val="00503695"/>
    <w:rsid w:val="00506D94"/>
    <w:rsid w:val="00512A7C"/>
    <w:rsid w:val="0051436D"/>
    <w:rsid w:val="00524612"/>
    <w:rsid w:val="00526844"/>
    <w:rsid w:val="00531347"/>
    <w:rsid w:val="00531D00"/>
    <w:rsid w:val="00532B6B"/>
    <w:rsid w:val="0053355C"/>
    <w:rsid w:val="00533900"/>
    <w:rsid w:val="00536B38"/>
    <w:rsid w:val="0054419A"/>
    <w:rsid w:val="00551F11"/>
    <w:rsid w:val="00555264"/>
    <w:rsid w:val="005566AE"/>
    <w:rsid w:val="00556C0E"/>
    <w:rsid w:val="00561E22"/>
    <w:rsid w:val="00562CB7"/>
    <w:rsid w:val="00566C83"/>
    <w:rsid w:val="00570236"/>
    <w:rsid w:val="00570352"/>
    <w:rsid w:val="005858E1"/>
    <w:rsid w:val="005873E9"/>
    <w:rsid w:val="00594C92"/>
    <w:rsid w:val="00594DFE"/>
    <w:rsid w:val="005A0BBB"/>
    <w:rsid w:val="005A472E"/>
    <w:rsid w:val="005A4741"/>
    <w:rsid w:val="005A4BDB"/>
    <w:rsid w:val="005B02B7"/>
    <w:rsid w:val="005C2BA0"/>
    <w:rsid w:val="005C7535"/>
    <w:rsid w:val="005C7701"/>
    <w:rsid w:val="005D102B"/>
    <w:rsid w:val="005D7F57"/>
    <w:rsid w:val="005E71CF"/>
    <w:rsid w:val="005F2C1E"/>
    <w:rsid w:val="005F34E4"/>
    <w:rsid w:val="005F41A9"/>
    <w:rsid w:val="005F459D"/>
    <w:rsid w:val="005F6968"/>
    <w:rsid w:val="00612F97"/>
    <w:rsid w:val="006174B4"/>
    <w:rsid w:val="00617ECB"/>
    <w:rsid w:val="00621EF2"/>
    <w:rsid w:val="00622A12"/>
    <w:rsid w:val="006265EE"/>
    <w:rsid w:val="006465F1"/>
    <w:rsid w:val="0064660C"/>
    <w:rsid w:val="00651BC4"/>
    <w:rsid w:val="0066264E"/>
    <w:rsid w:val="00665B05"/>
    <w:rsid w:val="00677A3A"/>
    <w:rsid w:val="00682A9D"/>
    <w:rsid w:val="00686E12"/>
    <w:rsid w:val="0069103E"/>
    <w:rsid w:val="006A2227"/>
    <w:rsid w:val="006A4C11"/>
    <w:rsid w:val="006B452C"/>
    <w:rsid w:val="006B688D"/>
    <w:rsid w:val="006C161E"/>
    <w:rsid w:val="006D0821"/>
    <w:rsid w:val="006D15DA"/>
    <w:rsid w:val="006D1EE5"/>
    <w:rsid w:val="006D3305"/>
    <w:rsid w:val="006E0361"/>
    <w:rsid w:val="006F0F22"/>
    <w:rsid w:val="006F30C9"/>
    <w:rsid w:val="006F5FA5"/>
    <w:rsid w:val="006F6175"/>
    <w:rsid w:val="006F6D15"/>
    <w:rsid w:val="00702AAE"/>
    <w:rsid w:val="00707910"/>
    <w:rsid w:val="00710B33"/>
    <w:rsid w:val="00713C66"/>
    <w:rsid w:val="00715714"/>
    <w:rsid w:val="00716D96"/>
    <w:rsid w:val="0072314D"/>
    <w:rsid w:val="007330FC"/>
    <w:rsid w:val="007332B1"/>
    <w:rsid w:val="0073451F"/>
    <w:rsid w:val="00735826"/>
    <w:rsid w:val="00746E70"/>
    <w:rsid w:val="00752412"/>
    <w:rsid w:val="00755DEB"/>
    <w:rsid w:val="00760AC5"/>
    <w:rsid w:val="00760BC9"/>
    <w:rsid w:val="007632EF"/>
    <w:rsid w:val="00764EFA"/>
    <w:rsid w:val="007658BC"/>
    <w:rsid w:val="0079159E"/>
    <w:rsid w:val="007929CC"/>
    <w:rsid w:val="00793569"/>
    <w:rsid w:val="007A4401"/>
    <w:rsid w:val="007A46B9"/>
    <w:rsid w:val="007A5BCB"/>
    <w:rsid w:val="007B6476"/>
    <w:rsid w:val="007B7800"/>
    <w:rsid w:val="007C11F4"/>
    <w:rsid w:val="007D56A6"/>
    <w:rsid w:val="007D6549"/>
    <w:rsid w:val="007E197B"/>
    <w:rsid w:val="007E580D"/>
    <w:rsid w:val="007F04A7"/>
    <w:rsid w:val="00801BE1"/>
    <w:rsid w:val="0080203F"/>
    <w:rsid w:val="00804486"/>
    <w:rsid w:val="0080712B"/>
    <w:rsid w:val="008100E0"/>
    <w:rsid w:val="008131DF"/>
    <w:rsid w:val="00820E28"/>
    <w:rsid w:val="0082287E"/>
    <w:rsid w:val="00826A4A"/>
    <w:rsid w:val="008371B1"/>
    <w:rsid w:val="0084290A"/>
    <w:rsid w:val="0085194F"/>
    <w:rsid w:val="008522D9"/>
    <w:rsid w:val="00856E43"/>
    <w:rsid w:val="0086020A"/>
    <w:rsid w:val="0086527C"/>
    <w:rsid w:val="008707B2"/>
    <w:rsid w:val="0087261B"/>
    <w:rsid w:val="00873E27"/>
    <w:rsid w:val="008A4EDC"/>
    <w:rsid w:val="008B511A"/>
    <w:rsid w:val="008B629A"/>
    <w:rsid w:val="008C0D61"/>
    <w:rsid w:val="008C271D"/>
    <w:rsid w:val="008E22E8"/>
    <w:rsid w:val="008E7B4C"/>
    <w:rsid w:val="008F5655"/>
    <w:rsid w:val="008F58E6"/>
    <w:rsid w:val="00905BA7"/>
    <w:rsid w:val="0091025D"/>
    <w:rsid w:val="009143B2"/>
    <w:rsid w:val="00915FD4"/>
    <w:rsid w:val="00926866"/>
    <w:rsid w:val="00926DD8"/>
    <w:rsid w:val="009270EC"/>
    <w:rsid w:val="00933825"/>
    <w:rsid w:val="0093512F"/>
    <w:rsid w:val="00944AB7"/>
    <w:rsid w:val="00946A72"/>
    <w:rsid w:val="00961A67"/>
    <w:rsid w:val="00962F88"/>
    <w:rsid w:val="009707B3"/>
    <w:rsid w:val="00972CA1"/>
    <w:rsid w:val="009857E6"/>
    <w:rsid w:val="00991D95"/>
    <w:rsid w:val="009969A4"/>
    <w:rsid w:val="009A0EAE"/>
    <w:rsid w:val="009A4050"/>
    <w:rsid w:val="009A409B"/>
    <w:rsid w:val="009B4FED"/>
    <w:rsid w:val="009C6070"/>
    <w:rsid w:val="009E5457"/>
    <w:rsid w:val="009E6333"/>
    <w:rsid w:val="00A036BE"/>
    <w:rsid w:val="00A03EF1"/>
    <w:rsid w:val="00A04CAD"/>
    <w:rsid w:val="00A14C3E"/>
    <w:rsid w:val="00A1545B"/>
    <w:rsid w:val="00A16D55"/>
    <w:rsid w:val="00A2242D"/>
    <w:rsid w:val="00A27EC1"/>
    <w:rsid w:val="00A3062E"/>
    <w:rsid w:val="00A31FD5"/>
    <w:rsid w:val="00A330FA"/>
    <w:rsid w:val="00A37622"/>
    <w:rsid w:val="00A55401"/>
    <w:rsid w:val="00A73C8A"/>
    <w:rsid w:val="00A74A9A"/>
    <w:rsid w:val="00A75F99"/>
    <w:rsid w:val="00A85447"/>
    <w:rsid w:val="00A865DE"/>
    <w:rsid w:val="00AA12D2"/>
    <w:rsid w:val="00AA2DE6"/>
    <w:rsid w:val="00AA39DE"/>
    <w:rsid w:val="00AC2587"/>
    <w:rsid w:val="00AC5816"/>
    <w:rsid w:val="00AD42DB"/>
    <w:rsid w:val="00AD5907"/>
    <w:rsid w:val="00AD66A3"/>
    <w:rsid w:val="00AD7156"/>
    <w:rsid w:val="00AE3104"/>
    <w:rsid w:val="00AE4750"/>
    <w:rsid w:val="00AE70BA"/>
    <w:rsid w:val="00AF4425"/>
    <w:rsid w:val="00AF6A29"/>
    <w:rsid w:val="00AF6A43"/>
    <w:rsid w:val="00B148AC"/>
    <w:rsid w:val="00B17E2A"/>
    <w:rsid w:val="00B314D7"/>
    <w:rsid w:val="00B33737"/>
    <w:rsid w:val="00B44A74"/>
    <w:rsid w:val="00B55FEB"/>
    <w:rsid w:val="00B67007"/>
    <w:rsid w:val="00B6701C"/>
    <w:rsid w:val="00B70DED"/>
    <w:rsid w:val="00B7243F"/>
    <w:rsid w:val="00B7363C"/>
    <w:rsid w:val="00B77A71"/>
    <w:rsid w:val="00B8241F"/>
    <w:rsid w:val="00B84E18"/>
    <w:rsid w:val="00BA13C2"/>
    <w:rsid w:val="00BB1CD6"/>
    <w:rsid w:val="00BB20EB"/>
    <w:rsid w:val="00BB24CD"/>
    <w:rsid w:val="00BC449E"/>
    <w:rsid w:val="00BC6616"/>
    <w:rsid w:val="00BD0FEB"/>
    <w:rsid w:val="00BD3E38"/>
    <w:rsid w:val="00BE7CBC"/>
    <w:rsid w:val="00BF1A24"/>
    <w:rsid w:val="00BF2AD8"/>
    <w:rsid w:val="00BF33F9"/>
    <w:rsid w:val="00BF5D46"/>
    <w:rsid w:val="00C025E7"/>
    <w:rsid w:val="00C06FE7"/>
    <w:rsid w:val="00C115F5"/>
    <w:rsid w:val="00C13D79"/>
    <w:rsid w:val="00C1427E"/>
    <w:rsid w:val="00C177B3"/>
    <w:rsid w:val="00C24550"/>
    <w:rsid w:val="00C32BB5"/>
    <w:rsid w:val="00C34BC8"/>
    <w:rsid w:val="00C35412"/>
    <w:rsid w:val="00C54FD1"/>
    <w:rsid w:val="00C56633"/>
    <w:rsid w:val="00C571BA"/>
    <w:rsid w:val="00C6257B"/>
    <w:rsid w:val="00C62F60"/>
    <w:rsid w:val="00C665F9"/>
    <w:rsid w:val="00C6700B"/>
    <w:rsid w:val="00C67917"/>
    <w:rsid w:val="00C77AE8"/>
    <w:rsid w:val="00C80288"/>
    <w:rsid w:val="00C835B6"/>
    <w:rsid w:val="00C83FDA"/>
    <w:rsid w:val="00C8658B"/>
    <w:rsid w:val="00C86744"/>
    <w:rsid w:val="00C87B61"/>
    <w:rsid w:val="00C955C7"/>
    <w:rsid w:val="00C9770B"/>
    <w:rsid w:val="00CB1697"/>
    <w:rsid w:val="00CC796E"/>
    <w:rsid w:val="00CD19D1"/>
    <w:rsid w:val="00CD4AEE"/>
    <w:rsid w:val="00CD6236"/>
    <w:rsid w:val="00CD63D5"/>
    <w:rsid w:val="00CF51DC"/>
    <w:rsid w:val="00D0214E"/>
    <w:rsid w:val="00D028C1"/>
    <w:rsid w:val="00D06E01"/>
    <w:rsid w:val="00D16B02"/>
    <w:rsid w:val="00D24A57"/>
    <w:rsid w:val="00D343D0"/>
    <w:rsid w:val="00D43011"/>
    <w:rsid w:val="00D447A5"/>
    <w:rsid w:val="00D4531A"/>
    <w:rsid w:val="00D54F51"/>
    <w:rsid w:val="00D5553C"/>
    <w:rsid w:val="00D56DF0"/>
    <w:rsid w:val="00D64453"/>
    <w:rsid w:val="00D770F2"/>
    <w:rsid w:val="00D8774E"/>
    <w:rsid w:val="00DA1540"/>
    <w:rsid w:val="00DC4733"/>
    <w:rsid w:val="00DD09EC"/>
    <w:rsid w:val="00DD0A36"/>
    <w:rsid w:val="00DD38E1"/>
    <w:rsid w:val="00DD6F72"/>
    <w:rsid w:val="00DE4F2E"/>
    <w:rsid w:val="00DF05E7"/>
    <w:rsid w:val="00DF2B46"/>
    <w:rsid w:val="00DF40D6"/>
    <w:rsid w:val="00DF5F08"/>
    <w:rsid w:val="00E008AE"/>
    <w:rsid w:val="00E02C15"/>
    <w:rsid w:val="00E10F6B"/>
    <w:rsid w:val="00E14662"/>
    <w:rsid w:val="00E33257"/>
    <w:rsid w:val="00E46E8B"/>
    <w:rsid w:val="00E4779E"/>
    <w:rsid w:val="00E5437F"/>
    <w:rsid w:val="00E56702"/>
    <w:rsid w:val="00E63940"/>
    <w:rsid w:val="00E64228"/>
    <w:rsid w:val="00E752EE"/>
    <w:rsid w:val="00E853A0"/>
    <w:rsid w:val="00EA135A"/>
    <w:rsid w:val="00EA56BB"/>
    <w:rsid w:val="00EA5864"/>
    <w:rsid w:val="00EB3045"/>
    <w:rsid w:val="00EB7972"/>
    <w:rsid w:val="00EC7F98"/>
    <w:rsid w:val="00ED71F0"/>
    <w:rsid w:val="00EE60E0"/>
    <w:rsid w:val="00EE7296"/>
    <w:rsid w:val="00EF0F2B"/>
    <w:rsid w:val="00EF236A"/>
    <w:rsid w:val="00EF30EB"/>
    <w:rsid w:val="00EF530E"/>
    <w:rsid w:val="00EF6ACD"/>
    <w:rsid w:val="00F0076D"/>
    <w:rsid w:val="00F0199D"/>
    <w:rsid w:val="00F043C3"/>
    <w:rsid w:val="00F0452C"/>
    <w:rsid w:val="00F05128"/>
    <w:rsid w:val="00F44550"/>
    <w:rsid w:val="00F50C68"/>
    <w:rsid w:val="00F5533E"/>
    <w:rsid w:val="00F6057E"/>
    <w:rsid w:val="00F6309A"/>
    <w:rsid w:val="00F651B6"/>
    <w:rsid w:val="00F6691C"/>
    <w:rsid w:val="00F805D2"/>
    <w:rsid w:val="00F807EB"/>
    <w:rsid w:val="00FC137C"/>
    <w:rsid w:val="00FD4C89"/>
    <w:rsid w:val="00FD69DB"/>
    <w:rsid w:val="00FE298E"/>
    <w:rsid w:val="00FF0090"/>
    <w:rsid w:val="00FF7431"/>
    <w:rsid w:val="00FF7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F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B33737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B33737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C62F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2F60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73E27"/>
    <w:rPr>
      <w:color w:val="0000FF"/>
      <w:u w:val="single"/>
    </w:rPr>
  </w:style>
  <w:style w:type="paragraph" w:customStyle="1" w:styleId="ConsPlusNormal">
    <w:name w:val="ConsPlusNormal"/>
    <w:uiPriority w:val="99"/>
    <w:rsid w:val="00CB16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B169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0F0102"/>
    <w:pPr>
      <w:spacing w:before="100" w:beforeAutospacing="1" w:after="100" w:afterAutospacing="1"/>
    </w:pPr>
    <w:rPr>
      <w:lang w:bidi="mni-IN"/>
    </w:rPr>
  </w:style>
  <w:style w:type="character" w:styleId="a8">
    <w:name w:val="Strong"/>
    <w:basedOn w:val="a0"/>
    <w:uiPriority w:val="22"/>
    <w:qFormat/>
    <w:locked/>
    <w:rsid w:val="000F0102"/>
    <w:rPr>
      <w:b/>
      <w:bCs/>
    </w:rPr>
  </w:style>
  <w:style w:type="paragraph" w:styleId="3">
    <w:name w:val="Body Text 3"/>
    <w:basedOn w:val="a"/>
    <w:link w:val="30"/>
    <w:uiPriority w:val="99"/>
    <w:unhideWhenUsed/>
    <w:rsid w:val="000D55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D556F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uiPriority w:val="59"/>
    <w:locked/>
    <w:rsid w:val="00EB797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72D55"/>
  </w:style>
  <w:style w:type="paragraph" w:customStyle="1" w:styleId="aa">
    <w:name w:val="Основа"/>
    <w:basedOn w:val="a"/>
    <w:uiPriority w:val="99"/>
    <w:rsid w:val="00C571BA"/>
    <w:pPr>
      <w:spacing w:before="120"/>
      <w:ind w:firstLine="720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D79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140A86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0A86"/>
    <w:pPr>
      <w:widowControl w:val="0"/>
      <w:shd w:val="clear" w:color="auto" w:fill="FFFFFF"/>
      <w:spacing w:after="120" w:line="91" w:lineRule="exact"/>
      <w:jc w:val="center"/>
    </w:pPr>
    <w:rPr>
      <w:sz w:val="8"/>
      <w:szCs w:val="8"/>
    </w:rPr>
  </w:style>
  <w:style w:type="paragraph" w:styleId="ad">
    <w:name w:val="header"/>
    <w:basedOn w:val="a"/>
    <w:link w:val="ae"/>
    <w:uiPriority w:val="99"/>
    <w:unhideWhenUsed/>
    <w:rsid w:val="008B62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629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B62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629A"/>
    <w:rPr>
      <w:rFonts w:ascii="Times New Roman" w:eastAsia="Times New Roman" w:hAnsi="Times New Roman"/>
      <w:sz w:val="24"/>
      <w:szCs w:val="24"/>
    </w:rPr>
  </w:style>
  <w:style w:type="paragraph" w:styleId="af1">
    <w:name w:val="No Spacing"/>
    <w:uiPriority w:val="1"/>
    <w:qFormat/>
    <w:rsid w:val="00A55401"/>
  </w:style>
  <w:style w:type="character" w:styleId="af2">
    <w:name w:val="Intense Reference"/>
    <w:basedOn w:val="a0"/>
    <w:uiPriority w:val="32"/>
    <w:qFormat/>
    <w:rsid w:val="00A55401"/>
    <w:rPr>
      <w:b/>
      <w:bCs/>
      <w:smallCaps/>
      <w:color w:val="C0504D" w:themeColor="accent2"/>
      <w:spacing w:val="5"/>
      <w:u w:val="single"/>
    </w:rPr>
  </w:style>
  <w:style w:type="paragraph" w:customStyle="1" w:styleId="ConsPlusTitle">
    <w:name w:val="ConsPlusTitle"/>
    <w:uiPriority w:val="99"/>
    <w:rsid w:val="00A554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F1"/>
    <w:pPr>
      <w:ind w:left="720"/>
      <w:contextualSpacing/>
    </w:pPr>
  </w:style>
  <w:style w:type="paragraph" w:styleId="2">
    <w:name w:val="Body Text 2"/>
    <w:basedOn w:val="a"/>
    <w:link w:val="20"/>
    <w:rsid w:val="00B33737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B33737"/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C62F6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62F60"/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73E27"/>
    <w:rPr>
      <w:color w:val="0000FF"/>
      <w:u w:val="single"/>
    </w:rPr>
  </w:style>
  <w:style w:type="paragraph" w:customStyle="1" w:styleId="ConsPlusNormal">
    <w:name w:val="ConsPlusNormal"/>
    <w:rsid w:val="00CB16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B169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0F0102"/>
    <w:pPr>
      <w:spacing w:before="100" w:beforeAutospacing="1" w:after="100" w:afterAutospacing="1"/>
    </w:pPr>
    <w:rPr>
      <w:lang w:bidi="mni-IN"/>
    </w:rPr>
  </w:style>
  <w:style w:type="character" w:styleId="a8">
    <w:name w:val="Strong"/>
    <w:basedOn w:val="a0"/>
    <w:uiPriority w:val="22"/>
    <w:qFormat/>
    <w:locked/>
    <w:rsid w:val="000F0102"/>
    <w:rPr>
      <w:b/>
      <w:bCs/>
    </w:rPr>
  </w:style>
  <w:style w:type="paragraph" w:styleId="3">
    <w:name w:val="Body Text 3"/>
    <w:basedOn w:val="a"/>
    <w:link w:val="30"/>
    <w:unhideWhenUsed/>
    <w:rsid w:val="000D556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556F"/>
    <w:rPr>
      <w:rFonts w:ascii="Times New Roman" w:eastAsia="Times New Roman" w:hAnsi="Times New Roman"/>
      <w:sz w:val="16"/>
      <w:szCs w:val="16"/>
    </w:rPr>
  </w:style>
  <w:style w:type="table" w:styleId="a9">
    <w:name w:val="Table Grid"/>
    <w:basedOn w:val="a1"/>
    <w:uiPriority w:val="59"/>
    <w:locked/>
    <w:rsid w:val="00EB797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72D55"/>
  </w:style>
  <w:style w:type="paragraph" w:customStyle="1" w:styleId="aa">
    <w:name w:val="Основа"/>
    <w:basedOn w:val="a"/>
    <w:rsid w:val="00C571BA"/>
    <w:pPr>
      <w:spacing w:before="120"/>
      <w:ind w:firstLine="720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3D79"/>
    <w:rPr>
      <w:rFonts w:ascii="Tahoma" w:eastAsia="Times New Roman" w:hAnsi="Tahoma" w:cs="Tahoma"/>
      <w:sz w:val="16"/>
      <w:szCs w:val="16"/>
    </w:rPr>
  </w:style>
  <w:style w:type="character" w:customStyle="1" w:styleId="21">
    <w:name w:val="Основной текст (2)_"/>
    <w:link w:val="22"/>
    <w:locked/>
    <w:rsid w:val="00140A86"/>
    <w:rPr>
      <w:rFonts w:ascii="Times New Roman" w:eastAsia="Times New Roman" w:hAnsi="Times New Roman"/>
      <w:sz w:val="8"/>
      <w:szCs w:val="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0A86"/>
    <w:pPr>
      <w:widowControl w:val="0"/>
      <w:shd w:val="clear" w:color="auto" w:fill="FFFFFF"/>
      <w:spacing w:after="120" w:line="91" w:lineRule="exact"/>
      <w:jc w:val="center"/>
    </w:pPr>
    <w:rPr>
      <w:sz w:val="8"/>
      <w:szCs w:val="8"/>
    </w:rPr>
  </w:style>
  <w:style w:type="paragraph" w:styleId="ad">
    <w:name w:val="header"/>
    <w:basedOn w:val="a"/>
    <w:link w:val="ae"/>
    <w:uiPriority w:val="99"/>
    <w:unhideWhenUsed/>
    <w:rsid w:val="008B62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629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B62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62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AF5E0-B8CD-4068-A0E9-F6C91BCF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doshkspec2</dc:creator>
  <cp:lastModifiedBy>Каменщикова Ольга</cp:lastModifiedBy>
  <cp:revision>2</cp:revision>
  <cp:lastPrinted>2020-03-25T06:40:00Z</cp:lastPrinted>
  <dcterms:created xsi:type="dcterms:W3CDTF">2020-03-27T11:07:00Z</dcterms:created>
  <dcterms:modified xsi:type="dcterms:W3CDTF">2020-03-27T11:07:00Z</dcterms:modified>
</cp:coreProperties>
</file>