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B7" w:rsidRPr="008F4DB7" w:rsidRDefault="008F4DB7" w:rsidP="008F4D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b/>
          <w:sz w:val="20"/>
          <w:szCs w:val="20"/>
        </w:rPr>
        <w:t xml:space="preserve">УПРАВЛЕНИЕ ИМУЩЕСТВЕННЫХ И ЗЕМЕЛЬНЫХ ОТНОШЕНИЙ </w:t>
      </w:r>
    </w:p>
    <w:p w:rsidR="008F4DB7" w:rsidRPr="008F4DB7" w:rsidRDefault="008F4DB7" w:rsidP="008F4D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b/>
          <w:sz w:val="20"/>
          <w:szCs w:val="20"/>
        </w:rPr>
        <w:t>АДМИНИСТРАЦИИ ГОРОДА БЕРЕЗНИКИ</w:t>
      </w:r>
    </w:p>
    <w:p w:rsidR="008F4DB7" w:rsidRPr="008F4DB7" w:rsidRDefault="008F4DB7" w:rsidP="008F4DB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8F4DB7" w:rsidRPr="008F4DB7" w:rsidRDefault="008F4DB7" w:rsidP="008F4D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b/>
          <w:sz w:val="20"/>
          <w:szCs w:val="20"/>
        </w:rPr>
        <w:t>состоявшихся 24 января 2022 года: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b/>
          <w:sz w:val="20"/>
          <w:szCs w:val="20"/>
        </w:rPr>
        <w:t>Лот № 1.</w:t>
      </w:r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59:03:0900022:1520 площадью 1495 кв.м для индивидуального жилищного строительства по адресу: г. Березники, ул. Хлебная, 5. Срок аренды – 20 лет.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п. 14 статьи 39.12 Земельного кодекса РФ торги признаны несостоявшимися. 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 w:rsidRPr="008F4DB7">
        <w:rPr>
          <w:rFonts w:ascii="Times New Roman" w:eastAsia="Times New Roman" w:hAnsi="Times New Roman" w:cs="Times New Roman"/>
          <w:sz w:val="20"/>
          <w:szCs w:val="20"/>
        </w:rPr>
        <w:t>Перепечиным</w:t>
      </w:r>
      <w:proofErr w:type="spellEnd"/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 С.В., как с единственным подавшим заявку на участие в аукционе, по начальному размеру ежегодной арендной платы за землю. 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b/>
          <w:sz w:val="20"/>
          <w:szCs w:val="20"/>
        </w:rPr>
        <w:t>Лот № 2.</w:t>
      </w:r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59:03:0900022:1756 площадью 1447 кв.м для индивидуального жилищного строительства по адресу: г. Березники, ул. Хлебная, 9. Срок аренды – 20 лет.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п. 14 статьи 39.12 Земельного кодекса РФ торги признаны несостоявшимися. 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 w:rsidRPr="008F4DB7">
        <w:rPr>
          <w:rFonts w:ascii="Times New Roman" w:eastAsia="Times New Roman" w:hAnsi="Times New Roman" w:cs="Times New Roman"/>
          <w:sz w:val="20"/>
          <w:szCs w:val="20"/>
        </w:rPr>
        <w:t>Перепечиным</w:t>
      </w:r>
      <w:proofErr w:type="spellEnd"/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 С.В., как с единственным подавшим заявку на участие в аукционе, по начальному размеру ежегодной арендной платы за землю. 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b/>
          <w:sz w:val="20"/>
          <w:szCs w:val="20"/>
        </w:rPr>
        <w:t>Лот № 3.</w:t>
      </w:r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59:03:0900022:1761 площадью 1469 кв.м для индивидуального жилищного строительства по адресу: г. Березники, ул. Хлебная, 13. Срок аренды – 20 лет.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п. 14 статьи 39.12 Земельного кодекса РФ торги признаны несостоявшимися. 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 w:rsidRPr="008F4DB7">
        <w:rPr>
          <w:rFonts w:ascii="Times New Roman" w:eastAsia="Times New Roman" w:hAnsi="Times New Roman" w:cs="Times New Roman"/>
          <w:sz w:val="20"/>
          <w:szCs w:val="20"/>
        </w:rPr>
        <w:t>Перепечиным</w:t>
      </w:r>
      <w:proofErr w:type="spellEnd"/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 С.В., как с единственным подавшим заявку на участие в аукционе, по начальному размеру ежегодной арендной платы за землю. 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b/>
          <w:bCs/>
          <w:sz w:val="20"/>
          <w:szCs w:val="20"/>
        </w:rPr>
        <w:t>Лот № 4.</w:t>
      </w:r>
      <w:r w:rsidRPr="008F4D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59:03:0700001:1531 площадью 1425 кв.м для индивидуального жилищного строительства по адресу: г. Березники, в районе </w:t>
      </w:r>
      <w:proofErr w:type="spellStart"/>
      <w:r w:rsidRPr="008F4DB7">
        <w:rPr>
          <w:rFonts w:ascii="Times New Roman" w:eastAsia="Times New Roman" w:hAnsi="Times New Roman" w:cs="Times New Roman"/>
          <w:sz w:val="20"/>
          <w:szCs w:val="20"/>
        </w:rPr>
        <w:t>Суханово</w:t>
      </w:r>
      <w:proofErr w:type="spellEnd"/>
      <w:r w:rsidRPr="008F4DB7">
        <w:rPr>
          <w:rFonts w:ascii="Times New Roman" w:eastAsia="Times New Roman" w:hAnsi="Times New Roman" w:cs="Times New Roman"/>
          <w:sz w:val="20"/>
          <w:szCs w:val="20"/>
        </w:rPr>
        <w:t>, поз. 184. Срок аренды – 20 лет.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b/>
          <w:bCs/>
          <w:sz w:val="20"/>
          <w:szCs w:val="20"/>
        </w:rPr>
        <w:t>Лот № 5.</w:t>
      </w:r>
      <w:r w:rsidRPr="008F4D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59:03:0700001:1530 площадью 1425 кв.м для индивидуального жилищного строительства по адресу: г. Березники, в районе </w:t>
      </w:r>
      <w:proofErr w:type="spellStart"/>
      <w:r w:rsidRPr="008F4DB7">
        <w:rPr>
          <w:rFonts w:ascii="Times New Roman" w:eastAsia="Times New Roman" w:hAnsi="Times New Roman" w:cs="Times New Roman"/>
          <w:sz w:val="20"/>
          <w:szCs w:val="20"/>
        </w:rPr>
        <w:t>Суханово</w:t>
      </w:r>
      <w:proofErr w:type="spellEnd"/>
      <w:r w:rsidRPr="008F4DB7">
        <w:rPr>
          <w:rFonts w:ascii="Times New Roman" w:eastAsia="Times New Roman" w:hAnsi="Times New Roman" w:cs="Times New Roman"/>
          <w:sz w:val="20"/>
          <w:szCs w:val="20"/>
        </w:rPr>
        <w:t>, поз. 185. Срок аренды – 20 лет.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b/>
          <w:sz w:val="20"/>
          <w:szCs w:val="20"/>
        </w:rPr>
        <w:t>Лот № 6.</w:t>
      </w:r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59:03:0000000:8616 площадью 1466 кв.м для индивидуального жилищного строительства в г. Березники, ул. Овражная, 5. Срок аренды – 20 лет.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b/>
          <w:sz w:val="20"/>
          <w:szCs w:val="20"/>
        </w:rPr>
        <w:t>Лот № 7.</w:t>
      </w:r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площадью 3873 кв.м для многоквартирного жилищного строительства (вид разрешенного использования – </w:t>
      </w:r>
      <w:proofErr w:type="spellStart"/>
      <w:r w:rsidRPr="008F4DB7">
        <w:rPr>
          <w:rFonts w:ascii="Times New Roman" w:eastAsia="Times New Roman" w:hAnsi="Times New Roman" w:cs="Times New Roman"/>
          <w:sz w:val="20"/>
          <w:szCs w:val="20"/>
        </w:rPr>
        <w:t>средне-этажная</w:t>
      </w:r>
      <w:proofErr w:type="spellEnd"/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 жилая застройка), в г. Березники, в районе ул. Ломоносова, 137. Срок аренды – 7 лет 4 месяца.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sz w:val="20"/>
          <w:szCs w:val="20"/>
        </w:rPr>
        <w:t>В соответствии с п. 19 статьи 39.12 Земельного кодекса РФ торги признаны несостоявшимися.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b/>
          <w:sz w:val="20"/>
          <w:szCs w:val="20"/>
        </w:rPr>
        <w:t>Лот № 8.</w:t>
      </w:r>
      <w:r w:rsidRPr="008F4DB7">
        <w:rPr>
          <w:rFonts w:ascii="Times New Roman" w:eastAsia="Times New Roman" w:hAnsi="Times New Roman" w:cs="Times New Roman"/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площадью 36590 кв.м,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8F4DB7" w:rsidRPr="008F4DB7" w:rsidRDefault="008F4DB7" w:rsidP="008F4D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DB7">
        <w:rPr>
          <w:rFonts w:ascii="Times New Roman" w:eastAsia="Times New Roman" w:hAnsi="Times New Roman" w:cs="Times New Roman"/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FE4455" w:rsidRDefault="00FE4455"/>
    <w:sectPr w:rsidR="00FE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F4DB7"/>
    <w:rsid w:val="008F4DB7"/>
    <w:rsid w:val="00FE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2022-01-26T07:11:00Z</dcterms:created>
  <dcterms:modified xsi:type="dcterms:W3CDTF">2022-01-26T07:11:00Z</dcterms:modified>
</cp:coreProperties>
</file>