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66" w:rsidRPr="00AE29D7" w:rsidRDefault="00451A66" w:rsidP="00451A66">
      <w:pPr>
        <w:spacing w:line="280" w:lineRule="exact"/>
        <w:jc w:val="center"/>
        <w:rPr>
          <w:b/>
          <w:sz w:val="28"/>
          <w:szCs w:val="28"/>
        </w:rPr>
      </w:pPr>
      <w:r w:rsidRPr="00AE29D7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451A66" w:rsidRPr="00AE29D7" w:rsidRDefault="00451A66" w:rsidP="00451A66">
      <w:pPr>
        <w:spacing w:line="280" w:lineRule="exact"/>
        <w:jc w:val="center"/>
        <w:rPr>
          <w:sz w:val="28"/>
          <w:szCs w:val="28"/>
        </w:rPr>
      </w:pPr>
      <w:r w:rsidRPr="00AE29D7">
        <w:rPr>
          <w:b/>
          <w:sz w:val="28"/>
          <w:szCs w:val="28"/>
        </w:rPr>
        <w:t>по вопросам градостроительной деятельности</w:t>
      </w:r>
    </w:p>
    <w:p w:rsidR="00451A66" w:rsidRPr="00AE29D7" w:rsidRDefault="00451A66" w:rsidP="00451A66">
      <w:pPr>
        <w:spacing w:line="280" w:lineRule="exact"/>
        <w:jc w:val="center"/>
        <w:rPr>
          <w:b/>
          <w:sz w:val="28"/>
          <w:szCs w:val="28"/>
        </w:rPr>
      </w:pPr>
      <w:r w:rsidRPr="00AE29D7">
        <w:rPr>
          <w:b/>
          <w:sz w:val="28"/>
          <w:szCs w:val="28"/>
        </w:rPr>
        <w:t>от «28» апреля 2022 г. № 4-опп</w:t>
      </w:r>
    </w:p>
    <w:p w:rsidR="00451A66" w:rsidRPr="00AE29D7" w:rsidRDefault="00451A66" w:rsidP="00451A66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AE29D7">
        <w:rPr>
          <w:sz w:val="28"/>
          <w:szCs w:val="28"/>
        </w:rPr>
        <w:t xml:space="preserve">Настоящее заключение подготовлено уполномоченным </w:t>
      </w:r>
      <w:r w:rsidRPr="00AE29D7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- </w:t>
      </w:r>
      <w:r w:rsidRPr="00AE29D7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AE29D7">
        <w:rPr>
          <w:sz w:val="28"/>
          <w:szCs w:val="28"/>
        </w:rPr>
        <w:t xml:space="preserve"> на основании протокола собрания участников публичных слушаний от «22» апреля 2022г. № 4-опп.</w:t>
      </w:r>
    </w:p>
    <w:p w:rsidR="00451A66" w:rsidRPr="00AE29D7" w:rsidRDefault="00451A66" w:rsidP="00451A66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AE29D7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AE29D7">
        <w:rPr>
          <w:sz w:val="28"/>
          <w:szCs w:val="28"/>
        </w:rPr>
        <w:t xml:space="preserve">                    </w:t>
      </w:r>
      <w:r w:rsidRPr="00AE29D7">
        <w:rPr>
          <w:spacing w:val="2"/>
          <w:position w:val="2"/>
          <w:sz w:val="28"/>
          <w:szCs w:val="28"/>
        </w:rPr>
        <w:t xml:space="preserve">проект </w:t>
      </w:r>
      <w:r w:rsidRPr="00AE29D7">
        <w:rPr>
          <w:position w:val="2"/>
          <w:sz w:val="28"/>
          <w:szCs w:val="28"/>
        </w:rPr>
        <w:t xml:space="preserve">решения о предоставлении </w:t>
      </w:r>
      <w:r w:rsidRPr="00AE29D7">
        <w:rPr>
          <w:sz w:val="28"/>
          <w:szCs w:val="28"/>
        </w:rPr>
        <w:t xml:space="preserve">разрешения на отклонение от предельных                       параметров разрешенного строительства, реконструкции объектов капитального строительства в отношении земельного участка с кадастровым номером 59:37:1860101:1595, находящегося по адресу: ул. Посадская, з/у 4,  </w:t>
      </w:r>
      <w:r>
        <w:rPr>
          <w:sz w:val="28"/>
          <w:szCs w:val="28"/>
        </w:rPr>
        <w:t xml:space="preserve">             </w:t>
      </w:r>
      <w:r w:rsidRPr="00AE29D7">
        <w:rPr>
          <w:sz w:val="28"/>
          <w:szCs w:val="28"/>
        </w:rPr>
        <w:t>п. Николаев Посад, муниципальное образование «Город Березники» Пермского края, расположенного в территориальной зоне: зоны застройки индивидуальными жилыми домами (для</w:t>
      </w:r>
      <w:proofErr w:type="gramEnd"/>
      <w:r w:rsidRPr="00AE29D7">
        <w:rPr>
          <w:sz w:val="28"/>
          <w:szCs w:val="28"/>
        </w:rPr>
        <w:t xml:space="preserve"> территории сельских населенных пунктов муниципального образования «Город Березники») (Ж</w:t>
      </w:r>
      <w:proofErr w:type="gramStart"/>
      <w:r w:rsidRPr="00AE29D7">
        <w:rPr>
          <w:sz w:val="28"/>
          <w:szCs w:val="28"/>
        </w:rPr>
        <w:t>6</w:t>
      </w:r>
      <w:proofErr w:type="gramEnd"/>
      <w:r w:rsidRPr="00AE29D7">
        <w:rPr>
          <w:sz w:val="28"/>
          <w:szCs w:val="28"/>
        </w:rPr>
        <w:t xml:space="preserve">), по параметру «максимальный процент застройки в границах земельного участка» 25,2 %.                                                 </w:t>
      </w:r>
      <w:r w:rsidRPr="00AE29D7">
        <w:rPr>
          <w:color w:val="000000"/>
          <w:spacing w:val="2"/>
          <w:position w:val="2"/>
          <w:sz w:val="28"/>
          <w:szCs w:val="28"/>
        </w:rPr>
        <w:t xml:space="preserve"> </w:t>
      </w:r>
    </w:p>
    <w:p w:rsidR="00451A66" w:rsidRPr="00AE29D7" w:rsidRDefault="00451A66" w:rsidP="00451A66">
      <w:pPr>
        <w:spacing w:line="310" w:lineRule="exact"/>
        <w:ind w:firstLine="851"/>
        <w:jc w:val="both"/>
        <w:rPr>
          <w:sz w:val="28"/>
          <w:szCs w:val="28"/>
        </w:rPr>
      </w:pPr>
      <w:r w:rsidRPr="00AE29D7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AE29D7">
        <w:rPr>
          <w:sz w:val="28"/>
          <w:szCs w:val="28"/>
        </w:rPr>
        <w:t xml:space="preserve"> 2 человека.</w:t>
      </w:r>
    </w:p>
    <w:p w:rsidR="00451A66" w:rsidRPr="00AE29D7" w:rsidRDefault="00451A66" w:rsidP="00451A66">
      <w:pPr>
        <w:ind w:right="57" w:firstLine="709"/>
        <w:jc w:val="both"/>
        <w:rPr>
          <w:sz w:val="28"/>
          <w:szCs w:val="28"/>
        </w:rPr>
      </w:pPr>
      <w:proofErr w:type="gramStart"/>
      <w:r w:rsidRPr="00AE29D7">
        <w:rPr>
          <w:b/>
          <w:sz w:val="28"/>
          <w:szCs w:val="28"/>
        </w:rPr>
        <w:t xml:space="preserve">Реквизиты протокола публичных слушаний: </w:t>
      </w:r>
      <w:r w:rsidRPr="00AE29D7">
        <w:rPr>
          <w:sz w:val="28"/>
          <w:szCs w:val="28"/>
        </w:rPr>
        <w:t xml:space="preserve">протокол № 4-опп собрания участников публичных слушаний по </w:t>
      </w:r>
      <w:r w:rsidRPr="00AE29D7">
        <w:rPr>
          <w:spacing w:val="2"/>
          <w:position w:val="2"/>
          <w:sz w:val="28"/>
          <w:szCs w:val="28"/>
        </w:rPr>
        <w:t xml:space="preserve">проекту </w:t>
      </w:r>
      <w:r w:rsidRPr="00AE29D7">
        <w:rPr>
          <w:position w:val="2"/>
          <w:sz w:val="28"/>
          <w:szCs w:val="28"/>
        </w:rPr>
        <w:t xml:space="preserve">решения </w:t>
      </w:r>
      <w:r>
        <w:rPr>
          <w:position w:val="2"/>
          <w:sz w:val="28"/>
          <w:szCs w:val="28"/>
        </w:rPr>
        <w:t xml:space="preserve">                                  </w:t>
      </w:r>
      <w:r w:rsidRPr="00AE29D7">
        <w:rPr>
          <w:position w:val="2"/>
          <w:sz w:val="28"/>
          <w:szCs w:val="28"/>
        </w:rPr>
        <w:t>о</w:t>
      </w:r>
      <w:r w:rsidRPr="00AE29D7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59:37:1860101:1595, находящегося по адресу: ул. Посадская, з/у 4,  п. Николаев Посад, муниципальное образование «Город Березники» Пермского края, расположенного в территориальной зоне: зоны</w:t>
      </w:r>
      <w:proofErr w:type="gramEnd"/>
      <w:r w:rsidRPr="00AE29D7">
        <w:rPr>
          <w:sz w:val="28"/>
          <w:szCs w:val="28"/>
        </w:rPr>
        <w:t xml:space="preserve"> застройки индивидуальными жилыми домами (для территории сельских населенных пунктов муниципального образования «Город Березники»)</w:t>
      </w:r>
      <w:r>
        <w:rPr>
          <w:sz w:val="28"/>
          <w:szCs w:val="28"/>
        </w:rPr>
        <w:t xml:space="preserve"> </w:t>
      </w:r>
      <w:r w:rsidRPr="00AE29D7">
        <w:rPr>
          <w:sz w:val="28"/>
          <w:szCs w:val="28"/>
        </w:rPr>
        <w:t>(Ж</w:t>
      </w:r>
      <w:proofErr w:type="gramStart"/>
      <w:r w:rsidRPr="00AE29D7">
        <w:rPr>
          <w:sz w:val="28"/>
          <w:szCs w:val="28"/>
        </w:rPr>
        <w:t>6</w:t>
      </w:r>
      <w:proofErr w:type="gramEnd"/>
      <w:r w:rsidRPr="00AE29D7">
        <w:rPr>
          <w:sz w:val="28"/>
          <w:szCs w:val="28"/>
        </w:rPr>
        <w:t xml:space="preserve">), по параметру «максимальный процент застройки в границах земельного участка» 25,2 % </w:t>
      </w:r>
      <w:r>
        <w:rPr>
          <w:sz w:val="28"/>
          <w:szCs w:val="28"/>
        </w:rPr>
        <w:t xml:space="preserve">                 </w:t>
      </w:r>
      <w:r w:rsidRPr="00AE29D7">
        <w:rPr>
          <w:sz w:val="28"/>
          <w:szCs w:val="28"/>
        </w:rPr>
        <w:t>от 22.04.2022.</w:t>
      </w:r>
    </w:p>
    <w:p w:rsidR="00451A66" w:rsidRPr="00AE29D7" w:rsidRDefault="00451A66" w:rsidP="00451A66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AE29D7">
        <w:rPr>
          <w:sz w:val="28"/>
          <w:szCs w:val="28"/>
        </w:rPr>
        <w:t>Информация по результатам рассмотрения предложений и замечаний</w:t>
      </w:r>
      <w:r w:rsidRPr="00AE29D7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451A66" w:rsidRPr="00AE29D7" w:rsidTr="00682397">
        <w:tc>
          <w:tcPr>
            <w:tcW w:w="567" w:type="dxa"/>
          </w:tcPr>
          <w:p w:rsidR="00451A66" w:rsidRPr="00AE29D7" w:rsidRDefault="00451A66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E29D7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51A66" w:rsidRPr="00AE29D7" w:rsidRDefault="00451A66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E29D7">
              <w:rPr>
                <w:sz w:val="28"/>
                <w:szCs w:val="28"/>
              </w:rPr>
              <w:t>Содержание внесенных предложений/</w:t>
            </w:r>
          </w:p>
          <w:p w:rsidR="00451A66" w:rsidRPr="00AE29D7" w:rsidRDefault="00451A66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E29D7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451A66" w:rsidRPr="00AE29D7" w:rsidRDefault="00451A66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E29D7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451A66" w:rsidRPr="00AE29D7" w:rsidRDefault="00451A66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E29D7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451A66" w:rsidRPr="00AE29D7" w:rsidRDefault="00451A66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E29D7">
              <w:rPr>
                <w:sz w:val="28"/>
                <w:szCs w:val="28"/>
              </w:rPr>
              <w:t>Аргументированные рекомендации</w:t>
            </w:r>
          </w:p>
          <w:p w:rsidR="00451A66" w:rsidRPr="00AE29D7" w:rsidRDefault="00451A66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E29D7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451A66" w:rsidRPr="00AE29D7" w:rsidTr="00682397">
        <w:trPr>
          <w:trHeight w:val="451"/>
        </w:trPr>
        <w:tc>
          <w:tcPr>
            <w:tcW w:w="567" w:type="dxa"/>
          </w:tcPr>
          <w:p w:rsidR="00451A66" w:rsidRPr="00AE29D7" w:rsidRDefault="00451A66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E29D7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51A66" w:rsidRPr="00AE29D7" w:rsidRDefault="00451A66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E29D7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451A66" w:rsidRPr="00AE29D7" w:rsidRDefault="00451A66" w:rsidP="00682397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AE29D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451A66" w:rsidRPr="00AE29D7" w:rsidRDefault="00451A66" w:rsidP="00682397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AE29D7">
              <w:rPr>
                <w:b/>
                <w:sz w:val="28"/>
                <w:szCs w:val="28"/>
              </w:rPr>
              <w:t>-</w:t>
            </w:r>
          </w:p>
        </w:tc>
      </w:tr>
    </w:tbl>
    <w:p w:rsidR="00451A66" w:rsidRPr="00AE29D7" w:rsidRDefault="00451A66" w:rsidP="00451A66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AE29D7">
        <w:rPr>
          <w:sz w:val="28"/>
          <w:szCs w:val="28"/>
        </w:rPr>
        <w:t>Информация по результатам рассмотрения предложений и замечаний иных участников публичных слушаний установлено</w:t>
      </w:r>
      <w:r w:rsidRPr="00AE29D7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451A66" w:rsidRPr="00AE29D7" w:rsidTr="00682397">
        <w:tc>
          <w:tcPr>
            <w:tcW w:w="567" w:type="dxa"/>
          </w:tcPr>
          <w:p w:rsidR="00451A66" w:rsidRPr="00AE29D7" w:rsidRDefault="00451A66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E29D7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51A66" w:rsidRPr="00AE29D7" w:rsidRDefault="00451A66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E29D7">
              <w:rPr>
                <w:sz w:val="28"/>
                <w:szCs w:val="28"/>
              </w:rPr>
              <w:t>Содержание внесенных предложений/</w:t>
            </w:r>
          </w:p>
          <w:p w:rsidR="00451A66" w:rsidRPr="00AE29D7" w:rsidRDefault="00451A66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E29D7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451A66" w:rsidRPr="00AE29D7" w:rsidRDefault="00451A66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E29D7">
              <w:rPr>
                <w:sz w:val="28"/>
                <w:szCs w:val="28"/>
              </w:rPr>
              <w:t>Выводы по результатам рассмотрения предложения/замечан</w:t>
            </w:r>
            <w:r w:rsidRPr="00AE29D7">
              <w:rPr>
                <w:sz w:val="28"/>
                <w:szCs w:val="28"/>
              </w:rPr>
              <w:lastRenderedPageBreak/>
              <w:t>ия, поступившего</w:t>
            </w:r>
          </w:p>
          <w:p w:rsidR="00451A66" w:rsidRPr="00AE29D7" w:rsidRDefault="00451A66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E29D7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451A66" w:rsidRPr="00AE29D7" w:rsidRDefault="00451A66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E29D7">
              <w:rPr>
                <w:sz w:val="28"/>
                <w:szCs w:val="28"/>
              </w:rPr>
              <w:lastRenderedPageBreak/>
              <w:t>Аргументированные рекомендации</w:t>
            </w:r>
          </w:p>
          <w:p w:rsidR="00451A66" w:rsidRPr="00AE29D7" w:rsidRDefault="00451A66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E29D7">
              <w:rPr>
                <w:sz w:val="28"/>
                <w:szCs w:val="28"/>
              </w:rPr>
              <w:t xml:space="preserve">организатора публичных слушаний о целесообразности </w:t>
            </w:r>
            <w:r w:rsidRPr="00AE29D7">
              <w:rPr>
                <w:sz w:val="28"/>
                <w:szCs w:val="28"/>
              </w:rPr>
              <w:lastRenderedPageBreak/>
              <w:t>(нецелесообразности) учета внесенных предложений                   и замечаний</w:t>
            </w:r>
          </w:p>
        </w:tc>
      </w:tr>
      <w:tr w:rsidR="00451A66" w:rsidRPr="00AE29D7" w:rsidTr="00682397">
        <w:trPr>
          <w:trHeight w:val="395"/>
        </w:trPr>
        <w:tc>
          <w:tcPr>
            <w:tcW w:w="567" w:type="dxa"/>
          </w:tcPr>
          <w:p w:rsidR="00451A66" w:rsidRPr="00AE29D7" w:rsidRDefault="00451A66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E29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451A66" w:rsidRPr="00AE29D7" w:rsidRDefault="00451A66" w:rsidP="0068239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E29D7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451A66" w:rsidRPr="00AE29D7" w:rsidRDefault="00451A66" w:rsidP="00682397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AE29D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451A66" w:rsidRPr="00AE29D7" w:rsidRDefault="00451A66" w:rsidP="00682397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AE29D7">
              <w:rPr>
                <w:b/>
                <w:sz w:val="28"/>
                <w:szCs w:val="28"/>
              </w:rPr>
              <w:t>-</w:t>
            </w:r>
          </w:p>
        </w:tc>
      </w:tr>
    </w:tbl>
    <w:p w:rsidR="00451A66" w:rsidRPr="00AE29D7" w:rsidRDefault="00451A66" w:rsidP="00451A66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AE29D7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451A66" w:rsidRDefault="00451A66" w:rsidP="00451A66">
      <w:pPr>
        <w:spacing w:line="280" w:lineRule="exact"/>
        <w:jc w:val="center"/>
        <w:rPr>
          <w:sz w:val="28"/>
          <w:szCs w:val="28"/>
        </w:rPr>
      </w:pPr>
    </w:p>
    <w:p w:rsidR="006E58FF" w:rsidRDefault="00451A66">
      <w:bookmarkStart w:id="0" w:name="_GoBack"/>
      <w:bookmarkEnd w:id="0"/>
    </w:p>
    <w:sectPr w:rsidR="006E58FF" w:rsidSect="002C0B88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4A"/>
    <w:rsid w:val="00451A66"/>
    <w:rsid w:val="00932446"/>
    <w:rsid w:val="00B160FD"/>
    <w:rsid w:val="00E0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2022-04-29T05:42:00Z</dcterms:created>
  <dcterms:modified xsi:type="dcterms:W3CDTF">2022-04-29T05:42:00Z</dcterms:modified>
</cp:coreProperties>
</file>