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8" w:rsidRPr="00195BC1" w:rsidRDefault="00C822F8" w:rsidP="00C822F8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C822F8" w:rsidRPr="00195BC1" w:rsidRDefault="00C822F8" w:rsidP="00C822F8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C822F8" w:rsidRPr="00195BC1" w:rsidRDefault="00C822F8" w:rsidP="00C822F8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C822F8" w:rsidRPr="00195BC1" w:rsidRDefault="00C822F8" w:rsidP="00C822F8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15 августа 2022</w:t>
      </w:r>
      <w:r w:rsidRPr="00195BC1">
        <w:rPr>
          <w:b/>
          <w:sz w:val="20"/>
          <w:szCs w:val="20"/>
        </w:rPr>
        <w:t xml:space="preserve"> года:</w:t>
      </w:r>
    </w:p>
    <w:p w:rsidR="00C822F8" w:rsidRPr="00195BC1" w:rsidRDefault="00C822F8" w:rsidP="00C822F8">
      <w:pPr>
        <w:ind w:firstLine="284"/>
        <w:jc w:val="both"/>
        <w:rPr>
          <w:b/>
          <w:sz w:val="20"/>
          <w:szCs w:val="20"/>
        </w:rPr>
      </w:pPr>
    </w:p>
    <w:p w:rsidR="00C822F8" w:rsidRPr="00A01B71" w:rsidRDefault="00C822F8" w:rsidP="00C822F8">
      <w:pPr>
        <w:pStyle w:val="3"/>
        <w:ind w:firstLine="284"/>
        <w:rPr>
          <w:sz w:val="20"/>
        </w:rPr>
      </w:pPr>
      <w:r w:rsidRPr="00A01B71">
        <w:rPr>
          <w:b/>
          <w:sz w:val="20"/>
        </w:rPr>
        <w:t>Лот № 1.</w:t>
      </w:r>
      <w:r w:rsidRPr="00A01B7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59:03:0400089:64 пл</w:t>
      </w:r>
      <w:r w:rsidRPr="00A01B71">
        <w:rPr>
          <w:sz w:val="20"/>
        </w:rPr>
        <w:t>о</w:t>
      </w:r>
      <w:r w:rsidRPr="00A01B71">
        <w:rPr>
          <w:sz w:val="20"/>
        </w:rPr>
        <w:t xml:space="preserve">щадью 7950 </w:t>
      </w:r>
      <w:proofErr w:type="spellStart"/>
      <w:r w:rsidRPr="00A01B71">
        <w:rPr>
          <w:sz w:val="20"/>
        </w:rPr>
        <w:t>кв</w:t>
      </w:r>
      <w:proofErr w:type="gramStart"/>
      <w:r w:rsidRPr="00A01B71">
        <w:rPr>
          <w:sz w:val="20"/>
        </w:rPr>
        <w:t>.м</w:t>
      </w:r>
      <w:proofErr w:type="spellEnd"/>
      <w:proofErr w:type="gramEnd"/>
      <w:r w:rsidRPr="00A01B71">
        <w:rPr>
          <w:sz w:val="20"/>
        </w:rPr>
        <w:t xml:space="preserve"> для многоквартирного жилищного строительства (вид разрешенного использования – малоэтажная многоквартирная жилая застройка), в г. Березники, ул. Юбилейная, 159. Срок аренды – 5 лет 6 месяцев.</w:t>
      </w:r>
    </w:p>
    <w:p w:rsidR="00C822F8" w:rsidRDefault="00C822F8" w:rsidP="00C822F8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>В соответствии с п. 6 статьи 39.6, п. 2 статьи 39.7 Земельного кодекса РФ договор аренды земельного участка заключа</w:t>
      </w:r>
      <w:r w:rsidRPr="00351458">
        <w:rPr>
          <w:sz w:val="20"/>
        </w:rPr>
        <w:t>ется с ООО СЗ «УСЗ-Инвест»</w:t>
      </w:r>
      <w:r w:rsidRPr="00832AEF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E58FF" w:rsidRDefault="00C822F8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32"/>
    <w:rsid w:val="00932446"/>
    <w:rsid w:val="00B160FD"/>
    <w:rsid w:val="00C34532"/>
    <w:rsid w:val="00C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22F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82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822F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822F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822F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82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822F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822F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2022-08-15T10:42:00Z</dcterms:created>
  <dcterms:modified xsi:type="dcterms:W3CDTF">2022-08-15T10:42:00Z</dcterms:modified>
</cp:coreProperties>
</file>