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90" w:rsidRPr="00F13690" w:rsidRDefault="00F13690" w:rsidP="00F136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 8 к Заключению КСП</w:t>
      </w:r>
    </w:p>
    <w:p w:rsidR="00F13690" w:rsidRPr="00F13690" w:rsidRDefault="00F13690" w:rsidP="00F136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13690" w:rsidRPr="00F13690" w:rsidRDefault="00F13690" w:rsidP="00F136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F13690" w:rsidRPr="00F13690" w:rsidRDefault="00F13690" w:rsidP="00F13690">
      <w:pPr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внешней проверки годовой бюджетной (бухгалтерской) отчетности  за 202</w:t>
      </w:r>
      <w:r w:rsidR="0037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13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ГРБС Управления </w:t>
      </w:r>
      <w:r w:rsidR="0037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благоустройства</w:t>
      </w:r>
      <w:r w:rsidRPr="00F13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города Березники и подведомственн</w:t>
      </w:r>
      <w:r w:rsidR="0037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учреждений: МКУ «Служба благоустройства г. Березники», МКУ «Служба по обращению с животными без владельцев», МБУ «</w:t>
      </w:r>
      <w:proofErr w:type="spellStart"/>
      <w:r w:rsidR="0037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Спецавтохозяйство</w:t>
      </w:r>
      <w:proofErr w:type="spellEnd"/>
      <w:r w:rsidR="0037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Березники»</w:t>
      </w:r>
    </w:p>
    <w:p w:rsidR="00F13690" w:rsidRPr="00F13690" w:rsidRDefault="00F13690" w:rsidP="00F136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работы Контрольно-счетной палаты города Березники (д</w:t>
      </w:r>
      <w:r w:rsidR="00373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КСП г. Березники) на 2024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распоряжениям председателя КСП г. Березники о проведении контрольного мероприятия от </w:t>
      </w:r>
      <w:r w:rsidR="003737C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737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737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3737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проведена внешняя проверка</w:t>
      </w:r>
      <w:r w:rsidRPr="00F1369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бюджетной (бухгалтерской) отчётности на предмет соблюдения порядка составления, представления и достоверности данных  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3737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r w:rsidR="0037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подведомственных учреждений 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3737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F13690" w:rsidRPr="00F13690" w:rsidRDefault="00F13690" w:rsidP="00F136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90" w:rsidRDefault="00F13690" w:rsidP="00F13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 проведена на основании ст. 264.4 Бюджетного кодекса Российской Федерации, Федерального закона от 07.02.2011 № 6-ФЗ</w:t>
      </w:r>
      <w:r w:rsidRPr="00F1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="00616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38F" w:rsidRPr="00F13690" w:rsidRDefault="0061638F" w:rsidP="00F13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составлены 4 акта проверки, из которых 3 акта подписаны без разногласий, 1 акт -  с протоколом разногласий.</w:t>
      </w:r>
      <w:r w:rsidR="00F6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690" w:rsidRPr="00F13690" w:rsidRDefault="00F13690" w:rsidP="00F13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90" w:rsidRPr="00F13690" w:rsidRDefault="00F13690" w:rsidP="00F13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Годовая бюджетная отчетность Управления </w:t>
      </w:r>
      <w:r w:rsidR="003737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Березники  представлена  к проверке в КСП г. Березники после принятия ее финансовым управлением администрации города. </w:t>
      </w:r>
    </w:p>
    <w:p w:rsidR="00F13690" w:rsidRPr="00F13690" w:rsidRDefault="00C60EDA" w:rsidP="00F13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F13690"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представлена на бумажном носителе, с полным соблюдением требований, установленных ст.11 Инструкции 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</w:t>
      </w:r>
      <w:r w:rsidR="00F13690" w:rsidRPr="00F1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F13690"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3690" w:rsidRPr="00F13690" w:rsidRDefault="00F13690" w:rsidP="00F13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содержание бюджетной отчетности  соответствуют установленным требованиям.</w:t>
      </w:r>
    </w:p>
    <w:p w:rsidR="00F13690" w:rsidRPr="00F13690" w:rsidRDefault="00F13690" w:rsidP="00F1369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годовой бюджетной отчетности (ф.0503160) составлена в соответствии с п. 152 Приказа № 191н и представлена в полном объеме.</w:t>
      </w:r>
    </w:p>
    <w:p w:rsidR="00F13690" w:rsidRPr="00F13690" w:rsidRDefault="00F13690" w:rsidP="00F136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ходе проведения контрольного мероприятия была проведена выборочная документальная проверка достоверности данных годового отчета за 202</w:t>
      </w:r>
      <w:r w:rsidR="003737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13690" w:rsidRPr="00F13690" w:rsidRDefault="00F13690" w:rsidP="00F1369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достоверности бухгалтерской отчетности проведена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</w:t>
      </w:r>
    </w:p>
    <w:p w:rsidR="00F13690" w:rsidRPr="00F13690" w:rsidRDefault="00F13690" w:rsidP="00F1369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 показателей разделов б</w:t>
      </w:r>
      <w:r w:rsidR="00C6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аланса с данными Главной книги 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расхождений не выявлено.</w:t>
      </w:r>
    </w:p>
    <w:p w:rsidR="00F13690" w:rsidRPr="00F13690" w:rsidRDefault="00F13690" w:rsidP="00F1369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контрольных соотношений между данными баланса (ф.0503130) и показателями форм «Отчет о финансовых результатах деятельности учреждения» (ф.0503121), «Справка по заключению учреждением счетов бухгалтерского учета отчетности финансового года» (ф.0503110) и «Сведения о движении нефинансовых активов учреждений» (ф.503168)  расхождений не установлено.</w:t>
      </w:r>
    </w:p>
    <w:p w:rsidR="00F13690" w:rsidRPr="00F13690" w:rsidRDefault="00F13690" w:rsidP="00F1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737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3690">
        <w:rPr>
          <w:rFonts w:ascii="Times New Roman" w:hAnsi="Times New Roman" w:cs="Times New Roman"/>
          <w:sz w:val="24"/>
          <w:szCs w:val="24"/>
        </w:rPr>
        <w:t xml:space="preserve">В соответствии с п. 7 Инструкции 191н перед составлением годовой бюджетной отчетности в Управлении </w:t>
      </w:r>
      <w:r w:rsidR="003737C2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F13690">
        <w:rPr>
          <w:rFonts w:ascii="Times New Roman" w:hAnsi="Times New Roman" w:cs="Times New Roman"/>
          <w:sz w:val="24"/>
          <w:szCs w:val="24"/>
        </w:rPr>
        <w:t xml:space="preserve"> администрации города Березники проведена инвентаризация имущества и обязательств. В результате инвентаризации </w:t>
      </w:r>
      <w:r w:rsidR="003737C2">
        <w:rPr>
          <w:rFonts w:ascii="Times New Roman" w:hAnsi="Times New Roman" w:cs="Times New Roman"/>
          <w:sz w:val="24"/>
          <w:szCs w:val="24"/>
        </w:rPr>
        <w:t>излишек и недостач не выявлено.</w:t>
      </w:r>
    </w:p>
    <w:p w:rsidR="00C60EDA" w:rsidRPr="00F13690" w:rsidRDefault="00F13690" w:rsidP="00C6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="00C60EDA"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бюджетная отчетность </w:t>
      </w:r>
      <w:r w:rsidR="00C60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«Служба благоустройства г. Березники»</w:t>
      </w:r>
      <w:r w:rsidR="00C60EDA"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 к проверке в КСП г. Березники после принятия ее финансовым управлением администрации города. </w:t>
      </w:r>
    </w:p>
    <w:p w:rsidR="00C60EDA" w:rsidRPr="00F13690" w:rsidRDefault="00C60EDA" w:rsidP="00C6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представлена на бумажном носителе, с полным соблюдением требований, установленных ст.11 Инструкции 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</w:t>
      </w:r>
      <w:r w:rsidRPr="00F1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EDA" w:rsidRPr="00F13690" w:rsidRDefault="00C60EDA" w:rsidP="00C6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содержание бюджетной отчетности соответствуют установленным требованиям.</w:t>
      </w:r>
    </w:p>
    <w:p w:rsidR="00C60EDA" w:rsidRPr="00F13690" w:rsidRDefault="00C60EDA" w:rsidP="00C60E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годовой бюджетной отчетности (ф.0503160) составлена в соответствии с п. 152 Приказа № 191н и представлена в полном объеме.</w:t>
      </w:r>
    </w:p>
    <w:p w:rsidR="00C60EDA" w:rsidRPr="00F13690" w:rsidRDefault="00C60EDA" w:rsidP="00C60ED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ходе проведения контрольного мероприятия была проведена выборочная документальная проверка достоверности данных годового отчета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60EDA" w:rsidRPr="00F13690" w:rsidRDefault="00C60EDA" w:rsidP="00C60E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достоверности бухгалтерской отчетности проведена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</w:t>
      </w:r>
    </w:p>
    <w:p w:rsidR="00C60EDA" w:rsidRPr="00F13690" w:rsidRDefault="00C60EDA" w:rsidP="00C60E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 показателей разделов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аланса с данными Главной книги 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расхождений не выявлено.</w:t>
      </w:r>
    </w:p>
    <w:p w:rsidR="00C60EDA" w:rsidRPr="00F13690" w:rsidRDefault="00C60EDA" w:rsidP="00C60E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контрольных соотношений между данными баланса (ф.0503130) и показателями форм «Отчет о финансовых результатах деятельности учреждения» (ф.0503121), «Справка по заключению учреждением счетов бухгалтерского учета отчетности финансового года» (ф.0503110) и «Сведения о движении нефинансовых активов учреждений» (ф.503168)  расхождений не установлено.</w:t>
      </w:r>
    </w:p>
    <w:p w:rsidR="00C60EDA" w:rsidRDefault="00C60EDA" w:rsidP="00C60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3690">
        <w:rPr>
          <w:rFonts w:ascii="Times New Roman" w:hAnsi="Times New Roman" w:cs="Times New Roman"/>
          <w:sz w:val="24"/>
          <w:szCs w:val="24"/>
        </w:rPr>
        <w:t xml:space="preserve">В соответствии с п. 7 Инструкции 191н перед составлением годовой бюджетной отчетности в </w:t>
      </w:r>
      <w:r>
        <w:rPr>
          <w:rFonts w:ascii="Times New Roman" w:hAnsi="Times New Roman" w:cs="Times New Roman"/>
          <w:sz w:val="24"/>
          <w:szCs w:val="24"/>
        </w:rPr>
        <w:t>МКУ «Служба благоустройства г. Березники»</w:t>
      </w:r>
      <w:r w:rsidRPr="00F13690">
        <w:rPr>
          <w:rFonts w:ascii="Times New Roman" w:hAnsi="Times New Roman" w:cs="Times New Roman"/>
          <w:sz w:val="24"/>
          <w:szCs w:val="24"/>
        </w:rPr>
        <w:t xml:space="preserve"> проведена инвентаризация имущества и обязательств. В результате инвентаризации </w:t>
      </w:r>
      <w:r>
        <w:rPr>
          <w:rFonts w:ascii="Times New Roman" w:hAnsi="Times New Roman" w:cs="Times New Roman"/>
          <w:sz w:val="24"/>
          <w:szCs w:val="24"/>
        </w:rPr>
        <w:t>излишек и недостач не выявлено.</w:t>
      </w:r>
    </w:p>
    <w:p w:rsidR="00C60EDA" w:rsidRDefault="00C60EDA" w:rsidP="00C60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EDA" w:rsidRPr="00F13690" w:rsidRDefault="00C60EDA" w:rsidP="00C6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бюджетная отчетность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«Служба по обращению с безнадзорными животными»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представлена  к проверке в КСП г. Березники после принятия ее финансовым управлением администрации города. </w:t>
      </w:r>
    </w:p>
    <w:p w:rsidR="00C60EDA" w:rsidRPr="00F13690" w:rsidRDefault="00C60EDA" w:rsidP="00C6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представлена на бумажном носителе, с полным соблюдением требований, установленных ст.11 Инструкции 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</w:t>
      </w:r>
      <w:r w:rsidRPr="00F13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EDA" w:rsidRPr="00F13690" w:rsidRDefault="00C60EDA" w:rsidP="00C6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содержание бюджетной отчетности  соответствуют установленным требованиям.</w:t>
      </w:r>
    </w:p>
    <w:p w:rsidR="00C60EDA" w:rsidRPr="00F13690" w:rsidRDefault="00C60EDA" w:rsidP="00C60E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годовой бюджетной отчетности (ф.0503160) составлена в соответствии с п. 152 Приказа № 191н и представлена в полном объеме.</w:t>
      </w:r>
    </w:p>
    <w:p w:rsidR="00C60EDA" w:rsidRPr="00F13690" w:rsidRDefault="00C60EDA" w:rsidP="00C60ED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ходе проведения контрольного мероприятия была проведена выборочная документальная проверка достоверности данных годового отчета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60EDA" w:rsidRPr="00F13690" w:rsidRDefault="00C60EDA" w:rsidP="00C60E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достоверности бухгалтерской отчетности проведена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</w:t>
      </w:r>
    </w:p>
    <w:p w:rsidR="00C60EDA" w:rsidRPr="00F13690" w:rsidRDefault="00C60EDA" w:rsidP="00C60E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 показателей разделов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аланса с данными Главной книги 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расхождений не выявлено.</w:t>
      </w:r>
    </w:p>
    <w:p w:rsidR="00C60EDA" w:rsidRPr="00F13690" w:rsidRDefault="00C60EDA" w:rsidP="00C60E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контрольных соотношений между данными баланса (ф.0503130) и показателями форм «Отчет о финансовых результатах деятельности учреждения» (ф.0503121), «Справка по заключению учреждением счетов бухгалтерского учета 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отчетности финансового года» (ф.0503110) и «Сведения о движении нефинансовых активов учреждений» (ф.503168)  расхождений не установлено.</w:t>
      </w:r>
    </w:p>
    <w:p w:rsidR="00C60EDA" w:rsidRPr="00F13690" w:rsidRDefault="00C60EDA" w:rsidP="00C60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3690">
        <w:rPr>
          <w:rFonts w:ascii="Times New Roman" w:hAnsi="Times New Roman" w:cs="Times New Roman"/>
          <w:sz w:val="24"/>
          <w:szCs w:val="24"/>
        </w:rPr>
        <w:t xml:space="preserve">В соответствии с п. 7 Инструкции 191н перед составлением годовой бюджетной отчетности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«Служба по обращению с безнадзорными животными» </w:t>
      </w:r>
      <w:r w:rsidRPr="00F13690">
        <w:rPr>
          <w:rFonts w:ascii="Times New Roman" w:hAnsi="Times New Roman" w:cs="Times New Roman"/>
          <w:sz w:val="24"/>
          <w:szCs w:val="24"/>
        </w:rPr>
        <w:t xml:space="preserve">проведена инвентаризация имущества и обязательств. В результате инвентаризации </w:t>
      </w:r>
      <w:r>
        <w:rPr>
          <w:rFonts w:ascii="Times New Roman" w:hAnsi="Times New Roman" w:cs="Times New Roman"/>
          <w:sz w:val="24"/>
          <w:szCs w:val="24"/>
        </w:rPr>
        <w:t>излишек и недостач не выявлено.</w:t>
      </w:r>
    </w:p>
    <w:p w:rsidR="00F13690" w:rsidRPr="00A47472" w:rsidRDefault="00C60EDA" w:rsidP="00C60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13690"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Бухгалтерская (финансовая) отчетность </w:t>
      </w:r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Березники»</w:t>
      </w:r>
      <w:r w:rsidR="00F13690"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на бумажном носителе, с полным соблюдением требований, установленных Инструкций № 33-н. </w:t>
      </w:r>
    </w:p>
    <w:p w:rsidR="00F13690" w:rsidRPr="00A47472" w:rsidRDefault="00C60EDA" w:rsidP="00F1369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3690"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ходе проведения контрольного мероприятия была проведена выборочная документальная проверка достоверност</w:t>
      </w:r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данных годового отчета за 2023</w:t>
      </w:r>
      <w:r w:rsidR="00F13690"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Березники»</w:t>
      </w:r>
      <w:r w:rsidR="00F13690"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690" w:rsidRPr="00A47472" w:rsidRDefault="00F13690" w:rsidP="00F136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472">
        <w:rPr>
          <w:rFonts w:ascii="Times New Roman" w:eastAsia="Calibri" w:hAnsi="Times New Roman" w:cs="Times New Roman"/>
          <w:sz w:val="24"/>
          <w:szCs w:val="24"/>
        </w:rPr>
        <w:t xml:space="preserve">При сопоставлении показателей бухгалтерской годовой отчетности </w:t>
      </w:r>
      <w:r w:rsidR="00C60EDA"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="00C60EDA"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="00C60EDA"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Березники» </w:t>
      </w:r>
      <w:r w:rsidRPr="00A47472">
        <w:rPr>
          <w:rFonts w:ascii="Times New Roman" w:eastAsia="Calibri" w:hAnsi="Times New Roman" w:cs="Times New Roman"/>
          <w:sz w:val="24"/>
          <w:szCs w:val="24"/>
        </w:rPr>
        <w:t>с  одноименными показателями Главной книги за 202</w:t>
      </w:r>
      <w:r w:rsidR="00C60EDA" w:rsidRPr="00A47472">
        <w:rPr>
          <w:rFonts w:ascii="Times New Roman" w:eastAsia="Calibri" w:hAnsi="Times New Roman" w:cs="Times New Roman"/>
          <w:sz w:val="24"/>
          <w:szCs w:val="24"/>
        </w:rPr>
        <w:t>3</w:t>
      </w:r>
      <w:r w:rsidRPr="00A47472">
        <w:rPr>
          <w:rFonts w:ascii="Times New Roman" w:eastAsia="Calibri" w:hAnsi="Times New Roman" w:cs="Times New Roman"/>
          <w:sz w:val="24"/>
          <w:szCs w:val="24"/>
        </w:rPr>
        <w:t xml:space="preserve"> год нарушений не установлено.</w:t>
      </w:r>
    </w:p>
    <w:p w:rsidR="00F13690" w:rsidRPr="00A47472" w:rsidRDefault="00F13690" w:rsidP="00F1369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контрольных соотношений между данными баланса (ф.0503730) и показателями форм «Отчета о финансовых результатах деятельности учреждения» (ф.0503721), «Справки по заключению учреждением счетов бухгалтерского учета отчетности финансового года» (ф.0503710) и «Сведения о движении нефинансовых активов учреждений» (ф.503768)  расхождений не установлено.</w:t>
      </w:r>
    </w:p>
    <w:p w:rsidR="00F13690" w:rsidRPr="00A47472" w:rsidRDefault="00A47472" w:rsidP="00F1369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контрольных</w:t>
      </w:r>
      <w:r w:rsidR="00F13690"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соотношений между показателями форм «Отчет об исполнении учреждением плана его финансово-хозяйственной деятельности» (ф. 0503737), «Отчет о движении денежных средств учреждения» (ф. 0503723) и данных Главной книги расхождений не установлено. </w:t>
      </w:r>
    </w:p>
    <w:p w:rsidR="00C60EDA" w:rsidRPr="00A47472" w:rsidRDefault="00C60EDA" w:rsidP="00C60E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3690"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690" w:rsidRPr="00A4747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требованиями, установленными </w:t>
      </w:r>
      <w:hyperlink r:id="rId7" w:history="1">
        <w:r w:rsidR="00F13690" w:rsidRPr="00A47472">
          <w:rPr>
            <w:rFonts w:ascii="Times New Roman" w:eastAsia="Calibri" w:hAnsi="Times New Roman" w:cs="Times New Roman"/>
            <w:sz w:val="24"/>
            <w:szCs w:val="24"/>
          </w:rPr>
          <w:t>пунктом 1.5</w:t>
        </w:r>
      </w:hyperlink>
      <w:r w:rsidR="00F13690" w:rsidRPr="00A47472">
        <w:rPr>
          <w:rFonts w:ascii="Times New Roman" w:eastAsia="Calibri" w:hAnsi="Times New Roman" w:cs="Times New Roman"/>
          <w:sz w:val="24"/>
          <w:szCs w:val="24"/>
        </w:rPr>
        <w:t xml:space="preserve"> Методических указаний по инвентаризации имущества и финансовых обязательств, утвержденных приказом Министерства финансов Российской Федерации от 13 июня 1995 г. </w:t>
      </w:r>
      <w:r w:rsidRPr="00A47472">
        <w:rPr>
          <w:rFonts w:ascii="Times New Roman" w:eastAsia="Calibri" w:hAnsi="Times New Roman" w:cs="Times New Roman"/>
          <w:sz w:val="24"/>
          <w:szCs w:val="24"/>
        </w:rPr>
        <w:t>№</w:t>
      </w:r>
      <w:r w:rsidR="00F13690" w:rsidRPr="00A47472">
        <w:rPr>
          <w:rFonts w:ascii="Times New Roman" w:eastAsia="Calibri" w:hAnsi="Times New Roman" w:cs="Times New Roman"/>
          <w:sz w:val="24"/>
          <w:szCs w:val="24"/>
        </w:rPr>
        <w:t xml:space="preserve"> 49,  в Учреждении проведена инвентаризация</w:t>
      </w:r>
      <w:r w:rsidRPr="00A474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0EDA" w:rsidRPr="00C60EDA" w:rsidRDefault="00C60EDA" w:rsidP="00C60ED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60EDA">
        <w:rPr>
          <w:rFonts w:ascii="Times New Roman" w:eastAsia="Calibri" w:hAnsi="Times New Roman" w:cs="Times New Roman"/>
          <w:sz w:val="24"/>
          <w:szCs w:val="24"/>
        </w:rPr>
        <w:t xml:space="preserve">В ходе проверки выявлено, что инвентаризация проводилась с нарушением требований установленных </w:t>
      </w:r>
      <w:r w:rsidRPr="00C60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МФ РФ от 13.06.1995 № 49 «Об утверждении методических указаний по инвентаризации имущества и финансовых обязательств»</w:t>
      </w:r>
      <w:r w:rsidRPr="00C60EDA">
        <w:rPr>
          <w:rFonts w:ascii="Times New Roman" w:eastAsia="Calibri" w:hAnsi="Times New Roman" w:cs="Times New Roman"/>
          <w:sz w:val="24"/>
          <w:szCs w:val="24"/>
        </w:rPr>
        <w:t>, а именно:</w:t>
      </w:r>
    </w:p>
    <w:p w:rsidR="00C60EDA" w:rsidRDefault="00C60EDA" w:rsidP="00C60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EDA">
        <w:rPr>
          <w:rFonts w:ascii="Times New Roman" w:eastAsia="Calibri" w:hAnsi="Times New Roman" w:cs="Times New Roman"/>
          <w:sz w:val="24"/>
          <w:szCs w:val="24"/>
        </w:rPr>
        <w:t>- инвентаризация по нефинансовым активам проведена не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полном объёме;</w:t>
      </w:r>
    </w:p>
    <w:p w:rsidR="00C60EDA" w:rsidRPr="00C60EDA" w:rsidRDefault="00C60EDA" w:rsidP="00C60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EDA">
        <w:rPr>
          <w:rFonts w:ascii="Times New Roman" w:eastAsia="Calibri" w:hAnsi="Times New Roman" w:cs="Times New Roman"/>
          <w:sz w:val="24"/>
          <w:szCs w:val="24"/>
        </w:rPr>
        <w:t xml:space="preserve">в инвентаризационных описях (сличительных ведомостях) по объектам нефинансовых активов выведено в результаты инвентаризации: отклонение (недостача) на общую сумму 10 830 624,61 руб. </w:t>
      </w:r>
    </w:p>
    <w:p w:rsidR="003574E7" w:rsidRPr="003574E7" w:rsidRDefault="003574E7" w:rsidP="00357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E7">
        <w:rPr>
          <w:rFonts w:ascii="Times New Roman" w:eastAsia="Calibri" w:hAnsi="Times New Roman" w:cs="Times New Roman"/>
          <w:sz w:val="24"/>
          <w:szCs w:val="24"/>
        </w:rPr>
        <w:t>При этом составлено заключение комиссии в Инвентаризационных описях и в Актах о результатах инвентаризации о том, что излишков и недостач не выявлено.</w:t>
      </w:r>
    </w:p>
    <w:p w:rsidR="003574E7" w:rsidRPr="003574E7" w:rsidRDefault="003574E7" w:rsidP="00357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E7">
        <w:rPr>
          <w:rFonts w:ascii="Times New Roman" w:eastAsia="Calibri" w:hAnsi="Times New Roman" w:cs="Times New Roman"/>
          <w:sz w:val="24"/>
          <w:szCs w:val="24"/>
        </w:rPr>
        <w:t>- в актах о результатах инвентаризации не проставлены даты после подписи директора, в разделе «коды» стоят даты прошлых периодов;</w:t>
      </w:r>
    </w:p>
    <w:p w:rsidR="003574E7" w:rsidRPr="003574E7" w:rsidRDefault="003574E7" w:rsidP="00357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E7">
        <w:rPr>
          <w:rFonts w:ascii="Times New Roman" w:eastAsia="Calibri" w:hAnsi="Times New Roman" w:cs="Times New Roman"/>
          <w:sz w:val="24"/>
          <w:szCs w:val="24"/>
        </w:rPr>
        <w:t>- не проставлены даты в расписках, оформляемых до начала инвентаризации;</w:t>
      </w:r>
    </w:p>
    <w:p w:rsidR="003574E7" w:rsidRPr="003574E7" w:rsidRDefault="003574E7" w:rsidP="00357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E7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574E7">
        <w:rPr>
          <w:rFonts w:ascii="Times New Roman" w:eastAsia="Calibri" w:hAnsi="Times New Roman" w:cs="Times New Roman"/>
          <w:sz w:val="24"/>
          <w:szCs w:val="24"/>
        </w:rPr>
        <w:t>нвентаризационных описях (сличительных ведомостях) не заполнены графы 8 (статус объекта учёта) и 9 (целевая функция актива).</w:t>
      </w:r>
    </w:p>
    <w:p w:rsidR="003574E7" w:rsidRPr="003574E7" w:rsidRDefault="003574E7" w:rsidP="00357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E7">
        <w:rPr>
          <w:rFonts w:ascii="Times New Roman" w:eastAsia="Calibri" w:hAnsi="Times New Roman" w:cs="Times New Roman"/>
          <w:sz w:val="24"/>
          <w:szCs w:val="24"/>
        </w:rPr>
        <w:t>-   инвентаризационные описи (5-34, 36-46, 48-53, 55-59, 61-98, 101, 127-129) не включены в Акты о результатах инвентаризации.</w:t>
      </w:r>
    </w:p>
    <w:p w:rsidR="003574E7" w:rsidRPr="003574E7" w:rsidRDefault="003574E7" w:rsidP="00357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E7">
        <w:rPr>
          <w:rFonts w:ascii="Times New Roman" w:eastAsia="Calibri" w:hAnsi="Times New Roman" w:cs="Times New Roman"/>
          <w:sz w:val="24"/>
          <w:szCs w:val="24"/>
        </w:rPr>
        <w:t>- инвентаризационные описи (№ 119, 136), включенные в Акты о результатах инвентаризации, не представлены.</w:t>
      </w:r>
    </w:p>
    <w:p w:rsidR="003574E7" w:rsidRPr="003574E7" w:rsidRDefault="003574E7" w:rsidP="00357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инвентаризации оформлены </w:t>
      </w:r>
      <w:r w:rsid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</w:t>
      </w:r>
      <w:r w:rsid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5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указаний по инвентаризации имущества, активов и финансовых обязательств, утвержденные Приказом МФ РФ от 13.06.1995 № 49 «Об утверждении методических указаний по инвентаризации имущества и финансовых обязательств» и  </w:t>
      </w:r>
      <w:hyperlink r:id="rId8" w:history="1">
        <w:r w:rsidRPr="003574E7">
          <w:rPr>
            <w:rFonts w:ascii="Times New Roman" w:eastAsia="Calibri" w:hAnsi="Times New Roman" w:cs="Times New Roman"/>
            <w:sz w:val="24"/>
            <w:szCs w:val="24"/>
          </w:rPr>
          <w:t>частью 1 статьи 11</w:t>
        </w:r>
      </w:hyperlink>
      <w:r w:rsidRPr="003574E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N 402-ФЗ</w:t>
      </w:r>
      <w:r w:rsidRPr="0035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74E7" w:rsidRPr="003574E7" w:rsidRDefault="003574E7" w:rsidP="003574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проведенной инвентаризации, выявлены расхождения  по данным бухгалтерского учета и фактического наличия материальных ценностей.</w:t>
      </w:r>
    </w:p>
    <w:p w:rsidR="003574E7" w:rsidRPr="002618A2" w:rsidRDefault="003574E7" w:rsidP="003574E7">
      <w:p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3574E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r w:rsidRPr="002618A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Таким образом, выявленные факты </w:t>
      </w:r>
      <w:r w:rsidRPr="002618A2">
        <w:rPr>
          <w:rFonts w:ascii="Times New Roman" w:eastAsia="Calibri" w:hAnsi="Times New Roman" w:cs="Times New Roman"/>
          <w:sz w:val="24"/>
          <w:szCs w:val="24"/>
        </w:rPr>
        <w:t>ставят под сомнение достоверность проведения  годовой инвентаризации в Учреждении и свидетельствуют о формальном ее проведении.</w:t>
      </w:r>
    </w:p>
    <w:p w:rsidR="00A47472" w:rsidRPr="00A47472" w:rsidRDefault="00A47472" w:rsidP="00F1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результатов проверки МБУ «</w:t>
      </w:r>
      <w:proofErr w:type="spellStart"/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Березники» с протоколом разногласий были </w:t>
      </w:r>
      <w:r w:rsidR="00B8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bookmarkStart w:id="0" w:name="_GoBack"/>
      <w:bookmarkEnd w:id="0"/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недостающие и исправленные инвентаризационные описи.</w:t>
      </w:r>
    </w:p>
    <w:p w:rsidR="00A47472" w:rsidRPr="00A47472" w:rsidRDefault="00A47472" w:rsidP="00F1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90" w:rsidRPr="00A47472" w:rsidRDefault="00F13690" w:rsidP="00F13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 </w:t>
      </w:r>
    </w:p>
    <w:p w:rsidR="00F13690" w:rsidRPr="00A47472" w:rsidRDefault="00F13690" w:rsidP="00F13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90" w:rsidRPr="003574E7" w:rsidRDefault="00526D98" w:rsidP="00F13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Бюджетная</w:t>
      </w:r>
      <w:r w:rsidR="007F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(бухгалтерская) </w:t>
      </w:r>
      <w:r w:rsidR="00F13690" w:rsidRPr="00357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представлена  к проверке в Контрольно-счетную палату города Березники после принятия финансовым органом.</w:t>
      </w:r>
    </w:p>
    <w:p w:rsidR="00F13690" w:rsidRPr="003574E7" w:rsidRDefault="00F13690" w:rsidP="00F13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Отчетность представлена на бумажном носителе, в полном объеме, с соблюдением требований, установленных  Инструкцией № 191н, Инструкций № 33н.</w:t>
      </w:r>
    </w:p>
    <w:p w:rsidR="00F13690" w:rsidRPr="003574E7" w:rsidRDefault="00F13690" w:rsidP="00F13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проведенной внешней проверки годовая отчетность п</w:t>
      </w:r>
      <w:r w:rsidR="0026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роверенных Учреждений является </w:t>
      </w:r>
      <w:r w:rsidRPr="00357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достоверной.</w:t>
      </w:r>
    </w:p>
    <w:p w:rsidR="00F13690" w:rsidRPr="003574E7" w:rsidRDefault="00F13690" w:rsidP="00F13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574E7" w:rsidRPr="003574E7">
        <w:rPr>
          <w:rFonts w:ascii="Times New Roman" w:eastAsia="Calibri" w:hAnsi="Times New Roman" w:cs="Times New Roman"/>
          <w:sz w:val="24"/>
          <w:szCs w:val="24"/>
        </w:rPr>
        <w:t>В ходе проверки в МБУ «</w:t>
      </w:r>
      <w:proofErr w:type="spellStart"/>
      <w:r w:rsidR="003574E7" w:rsidRPr="003574E7">
        <w:rPr>
          <w:rFonts w:ascii="Times New Roman" w:eastAsia="Calibri" w:hAnsi="Times New Roman" w:cs="Times New Roman"/>
          <w:sz w:val="24"/>
          <w:szCs w:val="24"/>
        </w:rPr>
        <w:t>Спецавтохозяйство</w:t>
      </w:r>
      <w:proofErr w:type="spellEnd"/>
      <w:r w:rsidR="003574E7" w:rsidRPr="003574E7">
        <w:rPr>
          <w:rFonts w:ascii="Times New Roman" w:eastAsia="Calibri" w:hAnsi="Times New Roman" w:cs="Times New Roman"/>
          <w:sz w:val="24"/>
          <w:szCs w:val="24"/>
        </w:rPr>
        <w:t xml:space="preserve"> г. Березники» выявлено, что инвентаризация проводилась с нарушением требований установленных </w:t>
      </w:r>
      <w:r w:rsidR="003574E7" w:rsidRPr="0035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МФ РФ от 13.06.1995 № 49 «Об утверждении </w:t>
      </w:r>
      <w:r w:rsidR="002618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574E7" w:rsidRPr="003574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етодических указаний по инвентаризации имущества и финансовых обязательств»</w:t>
      </w:r>
      <w:r w:rsidRPr="003574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3690" w:rsidRPr="003574E7" w:rsidRDefault="00F13690" w:rsidP="00F13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01" w:rsidRPr="003574E7" w:rsidRDefault="00F06B01"/>
    <w:sectPr w:rsidR="00F06B01" w:rsidRPr="0035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25" w:rsidRDefault="000D7125" w:rsidP="00F13690">
      <w:pPr>
        <w:spacing w:after="0" w:line="240" w:lineRule="auto"/>
      </w:pPr>
      <w:r>
        <w:separator/>
      </w:r>
    </w:p>
  </w:endnote>
  <w:endnote w:type="continuationSeparator" w:id="0">
    <w:p w:rsidR="000D7125" w:rsidRDefault="000D7125" w:rsidP="00F1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25" w:rsidRDefault="000D7125" w:rsidP="00F13690">
      <w:pPr>
        <w:spacing w:after="0" w:line="240" w:lineRule="auto"/>
      </w:pPr>
      <w:r>
        <w:separator/>
      </w:r>
    </w:p>
  </w:footnote>
  <w:footnote w:type="continuationSeparator" w:id="0">
    <w:p w:rsidR="000D7125" w:rsidRDefault="000D7125" w:rsidP="00F13690">
      <w:pPr>
        <w:spacing w:after="0" w:line="240" w:lineRule="auto"/>
      </w:pPr>
      <w:r>
        <w:continuationSeparator/>
      </w:r>
    </w:p>
  </w:footnote>
  <w:footnote w:id="1">
    <w:p w:rsidR="00F13690" w:rsidRDefault="00F13690" w:rsidP="00F13690">
      <w:pPr>
        <w:pStyle w:val="a4"/>
      </w:pPr>
      <w:r>
        <w:rPr>
          <w:rStyle w:val="a3"/>
        </w:rPr>
        <w:footnoteRef/>
      </w:r>
      <w:r>
        <w:t xml:space="preserve"> Федеральный закон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</w:footnote>
  <w:footnote w:id="2">
    <w:p w:rsidR="00F13690" w:rsidRDefault="00F13690" w:rsidP="00F13690">
      <w:pPr>
        <w:pStyle w:val="a4"/>
      </w:pPr>
      <w:r>
        <w:rPr>
          <w:rStyle w:val="a3"/>
        </w:rPr>
        <w:footnoteRef/>
      </w:r>
      <w:r>
        <w:t xml:space="preserve"> Далее – Инструкция №191н.</w:t>
      </w:r>
    </w:p>
  </w:footnote>
  <w:footnote w:id="3">
    <w:p w:rsidR="00C60EDA" w:rsidRDefault="00C60EDA" w:rsidP="00C60EDA">
      <w:pPr>
        <w:pStyle w:val="a4"/>
      </w:pPr>
      <w:r>
        <w:rPr>
          <w:rStyle w:val="a3"/>
        </w:rPr>
        <w:footnoteRef/>
      </w:r>
      <w:r>
        <w:t xml:space="preserve"> Далее – Инструкция №191н.</w:t>
      </w:r>
    </w:p>
  </w:footnote>
  <w:footnote w:id="4">
    <w:p w:rsidR="00C60EDA" w:rsidRDefault="00C60EDA" w:rsidP="00C60EDA">
      <w:pPr>
        <w:pStyle w:val="a4"/>
      </w:pPr>
      <w:r>
        <w:rPr>
          <w:rStyle w:val="a3"/>
        </w:rPr>
        <w:footnoteRef/>
      </w:r>
      <w:r>
        <w:t xml:space="preserve"> Далее – Инструкция №191н.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0"/>
    <w:rsid w:val="000D7125"/>
    <w:rsid w:val="002618A2"/>
    <w:rsid w:val="003574E7"/>
    <w:rsid w:val="003737C2"/>
    <w:rsid w:val="00526D98"/>
    <w:rsid w:val="0061638F"/>
    <w:rsid w:val="007F67F3"/>
    <w:rsid w:val="00A47472"/>
    <w:rsid w:val="00A832A2"/>
    <w:rsid w:val="00B57762"/>
    <w:rsid w:val="00B84455"/>
    <w:rsid w:val="00C60EDA"/>
    <w:rsid w:val="00F06B01"/>
    <w:rsid w:val="00F13690"/>
    <w:rsid w:val="00F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текст сноски,анкета сноска,Знак сноски-FN,Ciae niinee-FN,Знак сноски 1,Ciae niinee 1"/>
    <w:rsid w:val="00F13690"/>
    <w:rPr>
      <w:vertAlign w:val="superscript"/>
    </w:rPr>
  </w:style>
  <w:style w:type="paragraph" w:styleId="a4">
    <w:name w:val="footnote text"/>
    <w:basedOn w:val="a"/>
    <w:link w:val="a5"/>
    <w:uiPriority w:val="99"/>
    <w:rsid w:val="00F1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1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текст сноски,анкета сноска,Знак сноски-FN,Ciae niinee-FN,Знак сноски 1,Ciae niinee 1"/>
    <w:rsid w:val="00F13690"/>
    <w:rPr>
      <w:vertAlign w:val="superscript"/>
    </w:rPr>
  </w:style>
  <w:style w:type="paragraph" w:styleId="a4">
    <w:name w:val="footnote text"/>
    <w:basedOn w:val="a"/>
    <w:link w:val="a5"/>
    <w:uiPriority w:val="99"/>
    <w:rsid w:val="00F1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1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5018865783E180E5ECB1E9A20BB94D42704F52D23B60E484D9F0AD58A850A6972294DC03D2F257B737CC5FD5F98C2BE4FBB7C0C6BF8772Ag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5018865783E180E5ECB1E9A20BB94D62504F42A26B60E484D9F0AD58A850A6972294DC03D2E2570737CC5FD5F98C2BE4FBB7C0C6BF8772Ag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3</cp:revision>
  <cp:lastPrinted>2024-04-19T08:49:00Z</cp:lastPrinted>
  <dcterms:created xsi:type="dcterms:W3CDTF">2024-04-19T08:50:00Z</dcterms:created>
  <dcterms:modified xsi:type="dcterms:W3CDTF">2024-04-27T05:28:00Z</dcterms:modified>
</cp:coreProperties>
</file>